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Default Extension="wdp" ContentType="image/vnd.ms-photo"/>
  <Default Extension="glb" ContentType="model/gltf.binary"/>
  <Default Extension="svg" ContentType="image/svg+xml"/>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ommentsExtended.xml" ContentType="application/vnd.openxmlformats-officedocument.wordprocessingml.commentsExtended+xml"/>
</Types>
</file>

<file path=_rels/.rels><?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body>
    <w:p>
      <w:pPr>
        <w:pStyle w:val="0"/>
        <w:spacing w:after="0" w:afterLines="0" w:afterAutospacing="0"/>
        <w:ind w:firstLine="0" w:firstLineChars="0"/>
        <w:jc w:val="center"/>
        <w:rPr>
          <w:rFonts w:hint="eastAsia"/>
          <w:sz w:val="28"/>
        </w:rPr>
      </w:pPr>
      <w:bookmarkStart w:id="0" w:name="_Hlk125396737"/>
      <w:bookmarkEnd w:id="0"/>
      <w:bookmarkStart w:id="1" w:name="_GoBack"/>
      <w:bookmarkEnd w:id="1"/>
    </w:p>
    <w:p>
      <w:pPr>
        <w:pStyle w:val="0"/>
        <w:spacing w:after="0" w:afterLines="0" w:afterAutospacing="0"/>
        <w:ind w:firstLine="0" w:firstLineChars="0"/>
        <w:jc w:val="center"/>
        <w:rPr>
          <w:rFonts w:hint="default" w:ascii="ＭＳ 明朝" w:hAnsi="ＭＳ 明朝" w:eastAsia="ＭＳ 明朝"/>
          <w:sz w:val="24"/>
        </w:rPr>
      </w:pPr>
      <w:r>
        <w:rPr>
          <w:rStyle w:val="37"/>
          <w:rFonts w:hint="default" w:ascii="ＭＳ 明朝" w:hAnsi="ＭＳ 明朝" w:eastAsia="ＭＳ 明朝"/>
          <w:color w:val="000000"/>
          <w:sz w:val="24"/>
        </w:rPr>
        <w:t>2022</w:t>
      </w:r>
      <w:r>
        <w:rPr>
          <w:rStyle w:val="37"/>
          <w:rFonts w:hint="eastAsia" w:ascii="ＭＳ 明朝" w:hAnsi="ＭＳ 明朝" w:eastAsia="ＭＳ 明朝"/>
          <w:color w:val="000000"/>
          <w:sz w:val="24"/>
        </w:rPr>
        <w:t>年度霧多布湿原学術研究報告書</w:t>
      </w:r>
    </w:p>
    <w:p>
      <w:pPr>
        <w:pStyle w:val="0"/>
        <w:spacing w:after="0" w:afterLines="0" w:afterAutospacing="0"/>
        <w:ind w:firstLine="0" w:firstLineChars="0"/>
        <w:jc w:val="center"/>
        <w:rPr>
          <w:rFonts w:hint="default"/>
          <w:sz w:val="28"/>
        </w:rPr>
      </w:pPr>
    </w:p>
    <w:p>
      <w:pPr>
        <w:pStyle w:val="0"/>
        <w:spacing w:after="0" w:afterLines="0" w:afterAutospacing="0"/>
        <w:ind w:firstLine="0" w:firstLineChars="0"/>
        <w:jc w:val="center"/>
        <w:rPr>
          <w:rFonts w:hint="default"/>
          <w:sz w:val="28"/>
        </w:rPr>
      </w:pPr>
    </w:p>
    <w:p>
      <w:pPr>
        <w:pStyle w:val="0"/>
        <w:spacing w:after="0" w:afterLines="0" w:afterAutospacing="0"/>
        <w:ind w:firstLine="0" w:firstLineChars="0"/>
        <w:jc w:val="center"/>
        <w:rPr>
          <w:rFonts w:hint="default" w:ascii="Times New Roman" w:hAnsi="Times New Roman" w:eastAsia="ＭＳ 明朝"/>
          <w:sz w:val="28"/>
        </w:rPr>
      </w:pPr>
      <w:r>
        <w:rPr>
          <w:rFonts w:hint="eastAsia" w:ascii="Times New Roman" w:hAnsi="Times New Roman" w:eastAsia="ＭＳ 明朝"/>
          <w:sz w:val="28"/>
        </w:rPr>
        <w:t>北海道東部の干潟に生息するアナジャコ</w:t>
      </w:r>
      <w:r>
        <w:rPr>
          <w:rFonts w:hint="eastAsia" w:ascii="Times New Roman" w:hAnsi="Times New Roman" w:eastAsia="ＭＳ 明朝"/>
          <w:sz w:val="28"/>
        </w:rPr>
        <w:t xml:space="preserve"> </w:t>
      </w:r>
      <w:r>
        <w:rPr>
          <w:rFonts w:hint="default" w:ascii="Times New Roman" w:hAnsi="Times New Roman" w:eastAsia="ＭＳ 明朝"/>
          <w:i w:val="1"/>
          <w:sz w:val="28"/>
        </w:rPr>
        <w:t>Upogebia major</w:t>
      </w:r>
      <w:r>
        <w:rPr>
          <w:rFonts w:hint="eastAsia" w:ascii="Times New Roman" w:hAnsi="Times New Roman" w:eastAsia="ＭＳ 明朝"/>
          <w:i w:val="1"/>
          <w:sz w:val="28"/>
        </w:rPr>
        <w:t xml:space="preserve"> </w:t>
      </w:r>
      <w:r>
        <w:rPr>
          <w:rFonts w:hint="eastAsia" w:ascii="Times New Roman" w:hAnsi="Times New Roman" w:eastAsia="ＭＳ 明朝"/>
          <w:sz w:val="28"/>
        </w:rPr>
        <w:t>の生態</w:t>
      </w:r>
    </w:p>
    <w:p>
      <w:pPr>
        <w:pStyle w:val="0"/>
        <w:spacing w:after="0" w:afterLines="0" w:afterAutospacing="0"/>
        <w:ind w:firstLine="320"/>
        <w:jc w:val="center"/>
        <w:rPr>
          <w:rFonts w:hint="default" w:ascii="Times New Roman" w:hAnsi="Times New Roman" w:eastAsia="ＭＳ 明朝"/>
          <w:sz w:val="32"/>
        </w:rPr>
      </w:pPr>
    </w:p>
    <w:p>
      <w:pPr>
        <w:pStyle w:val="0"/>
        <w:spacing w:after="0" w:afterLines="0" w:afterAutospacing="0"/>
        <w:ind w:firstLine="320"/>
        <w:jc w:val="center"/>
        <w:rPr>
          <w:rFonts w:hint="default" w:ascii="Times New Roman" w:hAnsi="Times New Roman" w:eastAsia="ＭＳ 明朝"/>
          <w:sz w:val="32"/>
        </w:rPr>
      </w:pPr>
    </w:p>
    <w:p>
      <w:pPr>
        <w:pStyle w:val="0"/>
        <w:spacing w:after="0" w:afterLines="0" w:afterAutospacing="0"/>
        <w:ind w:firstLine="320"/>
        <w:jc w:val="center"/>
        <w:rPr>
          <w:rFonts w:hint="default" w:ascii="Times New Roman" w:hAnsi="Times New Roman" w:eastAsia="ＭＳ 明朝"/>
          <w:sz w:val="32"/>
        </w:rPr>
      </w:pPr>
    </w:p>
    <w:p>
      <w:pPr>
        <w:pStyle w:val="0"/>
        <w:spacing w:after="0" w:afterLines="0" w:afterAutospacing="0"/>
        <w:ind w:firstLine="240"/>
        <w:jc w:val="center"/>
        <w:rPr>
          <w:rFonts w:hint="default" w:ascii="Times New Roman" w:hAnsi="Times New Roman" w:eastAsia="ＭＳ 明朝"/>
          <w:sz w:val="24"/>
        </w:rPr>
      </w:pPr>
      <w:r>
        <w:rPr>
          <w:rFonts w:hint="eastAsia" w:ascii="Times New Roman" w:hAnsi="Times New Roman" w:eastAsia="ＭＳ 明朝"/>
          <w:sz w:val="24"/>
        </w:rPr>
        <w:t>髙下聖崇・和田　哲</w:t>
      </w:r>
    </w:p>
    <w:p>
      <w:pPr>
        <w:pStyle w:val="0"/>
        <w:spacing w:after="0" w:afterLines="0" w:afterAutospacing="0"/>
        <w:ind w:firstLine="240"/>
        <w:jc w:val="center"/>
        <w:rPr>
          <w:rFonts w:hint="default" w:ascii="Times New Roman" w:hAnsi="Times New Roman" w:eastAsia="ＭＳ 明朝"/>
          <w:sz w:val="24"/>
        </w:rPr>
      </w:pPr>
      <w:r>
        <w:rPr>
          <w:rFonts w:hint="eastAsia" w:ascii="Times New Roman" w:hAnsi="Times New Roman" w:eastAsia="ＭＳ 明朝"/>
          <w:sz w:val="24"/>
        </w:rPr>
        <w:t>北海道大学大学院水産科学研究院</w:t>
      </w:r>
    </w:p>
    <w:p>
      <w:pPr>
        <w:pStyle w:val="0"/>
        <w:spacing w:after="0" w:afterLines="0" w:afterAutospacing="0"/>
        <w:ind w:firstLine="240"/>
        <w:jc w:val="center"/>
        <w:rPr>
          <w:rFonts w:hint="default" w:ascii="Times New Roman" w:hAnsi="Times New Roman" w:eastAsia="ＭＳ 明朝"/>
          <w:sz w:val="24"/>
        </w:rPr>
      </w:pPr>
    </w:p>
    <w:p>
      <w:pPr>
        <w:pStyle w:val="0"/>
        <w:spacing w:after="0" w:afterLines="0" w:afterAutospacing="0"/>
        <w:ind w:firstLine="240"/>
        <w:jc w:val="center"/>
        <w:rPr>
          <w:rFonts w:hint="default" w:ascii="Times New Roman" w:hAnsi="Times New Roman" w:eastAsia="ＭＳ 明朝"/>
          <w:sz w:val="24"/>
        </w:rPr>
      </w:pPr>
    </w:p>
    <w:p>
      <w:pPr>
        <w:pStyle w:val="0"/>
        <w:spacing w:after="0" w:afterLines="0" w:afterAutospacing="0"/>
        <w:ind w:firstLine="240"/>
        <w:jc w:val="center"/>
        <w:rPr>
          <w:rFonts w:hint="default" w:ascii="Times New Roman" w:hAnsi="Times New Roman" w:eastAsia="ＭＳ 明朝"/>
          <w:sz w:val="24"/>
        </w:rPr>
      </w:pPr>
    </w:p>
    <w:p>
      <w:pPr>
        <w:pStyle w:val="0"/>
        <w:spacing w:after="0" w:afterLines="0" w:afterAutospacing="0"/>
        <w:ind w:firstLine="240"/>
        <w:jc w:val="center"/>
        <w:rPr>
          <w:rFonts w:hint="default" w:ascii="Times New Roman" w:hAnsi="Times New Roman" w:eastAsia="ＭＳ 明朝"/>
          <w:sz w:val="24"/>
        </w:rPr>
      </w:pPr>
    </w:p>
    <w:p>
      <w:pPr>
        <w:pStyle w:val="0"/>
        <w:spacing w:after="0" w:afterLines="0" w:afterAutospacing="0"/>
        <w:ind w:firstLine="240"/>
        <w:jc w:val="center"/>
        <w:rPr>
          <w:rFonts w:hint="default" w:ascii="Times New Roman" w:hAnsi="Times New Roman" w:eastAsia="ＭＳ 明朝"/>
          <w:sz w:val="24"/>
        </w:rPr>
      </w:pPr>
    </w:p>
    <w:p>
      <w:pPr>
        <w:pStyle w:val="0"/>
        <w:spacing w:after="0" w:afterLines="0" w:afterAutospacing="0"/>
        <w:ind w:firstLine="240"/>
        <w:jc w:val="center"/>
        <w:rPr>
          <w:rFonts w:hint="default" w:ascii="Times New Roman" w:hAnsi="Times New Roman" w:eastAsia="ＭＳ 明朝"/>
          <w:sz w:val="24"/>
        </w:rPr>
      </w:pPr>
    </w:p>
    <w:p>
      <w:pPr>
        <w:pStyle w:val="0"/>
        <w:spacing w:after="0" w:afterLines="0" w:afterAutospacing="0"/>
        <w:ind w:firstLine="240"/>
        <w:jc w:val="center"/>
        <w:rPr>
          <w:rFonts w:hint="default" w:ascii="Times New Roman" w:hAnsi="Times New Roman" w:eastAsia="ＭＳ 明朝"/>
          <w:sz w:val="24"/>
        </w:rPr>
      </w:pPr>
    </w:p>
    <w:p>
      <w:pPr>
        <w:pStyle w:val="0"/>
        <w:spacing w:after="0" w:afterLines="0" w:afterAutospacing="0"/>
        <w:ind w:firstLine="240"/>
        <w:jc w:val="center"/>
        <w:rPr>
          <w:rFonts w:hint="default" w:ascii="Times New Roman" w:hAnsi="Times New Roman" w:eastAsia="ＭＳ 明朝"/>
          <w:sz w:val="24"/>
        </w:rPr>
      </w:pPr>
    </w:p>
    <w:p>
      <w:pPr>
        <w:pStyle w:val="0"/>
        <w:spacing w:after="0" w:afterLines="0" w:afterAutospacing="0"/>
        <w:ind w:firstLine="240"/>
        <w:jc w:val="center"/>
        <w:rPr>
          <w:rFonts w:hint="eastAsia" w:ascii="Times New Roman" w:hAnsi="Times New Roman" w:eastAsia="ＭＳ 明朝"/>
          <w:sz w:val="24"/>
        </w:rPr>
      </w:pPr>
    </w:p>
    <w:p>
      <w:pPr>
        <w:pStyle w:val="0"/>
        <w:spacing w:after="0" w:afterLines="0" w:afterAutospacing="0"/>
        <w:ind w:firstLine="240"/>
        <w:jc w:val="center"/>
        <w:rPr>
          <w:rFonts w:hint="default" w:ascii="Times New Roman" w:hAnsi="Times New Roman" w:eastAsia="ＭＳ 明朝"/>
          <w:sz w:val="28"/>
        </w:rPr>
      </w:pPr>
      <w:r>
        <w:rPr>
          <w:rFonts w:hint="eastAsia" w:ascii="Times New Roman" w:hAnsi="Times New Roman" w:eastAsia="ＭＳ 明朝"/>
          <w:sz w:val="24"/>
        </w:rPr>
        <w:t>2</w:t>
      </w:r>
      <w:r>
        <w:rPr>
          <w:rFonts w:hint="default" w:ascii="Times New Roman" w:hAnsi="Times New Roman" w:eastAsia="ＭＳ 明朝"/>
          <w:sz w:val="24"/>
        </w:rPr>
        <w:t>023</w:t>
      </w:r>
      <w:r>
        <w:rPr>
          <w:rFonts w:hint="eastAsia" w:ascii="Times New Roman" w:hAnsi="Times New Roman" w:eastAsia="ＭＳ 明朝"/>
          <w:sz w:val="24"/>
        </w:rPr>
        <w:t>年</w:t>
      </w:r>
      <w:r>
        <w:rPr>
          <w:rFonts w:hint="default" w:ascii="Times New Roman" w:hAnsi="Times New Roman" w:eastAsia="ＭＳ 明朝"/>
          <w:sz w:val="24"/>
        </w:rPr>
        <w:t>3</w:t>
      </w:r>
      <w:r>
        <w:rPr>
          <w:rFonts w:hint="eastAsia" w:ascii="Times New Roman" w:hAnsi="Times New Roman" w:eastAsia="ＭＳ 明朝"/>
          <w:sz w:val="24"/>
        </w:rPr>
        <w:t>月</w:t>
      </w:r>
      <w:r>
        <w:rPr>
          <w:rFonts w:hint="default" w:ascii="Times New Roman" w:hAnsi="Times New Roman" w:eastAsia="ＭＳ 明朝"/>
          <w:sz w:val="28"/>
        </w:rPr>
        <w:br w:type="page"/>
      </w:r>
    </w:p>
    <w:p>
      <w:pPr>
        <w:rPr>
          <w:rFonts w:hint="default" w:ascii="Times New Roman" w:hAnsi="Times New Roman" w:eastAsia="ＭＳ 明朝"/>
          <w:sz w:val="24"/>
        </w:rPr>
        <w:sectPr>
          <w:headerReference r:id="rId6" w:type="even"/>
          <w:headerReference r:id="rId7" w:type="default"/>
          <w:footerReference r:id="rId9" w:type="even"/>
          <w:footerReference r:id="rId10" w:type="default"/>
          <w:headerReference r:id="rId5" w:type="first"/>
          <w:footerReference r:id="rId8" w:type="first"/>
          <w:pgSz w:w="11906" w:h="16838"/>
          <w:pgMar w:top="1985" w:right="1701" w:bottom="1701" w:left="1701" w:header="851" w:footer="992" w:gutter="0"/>
          <w:cols w:space="720"/>
          <w:textDirection w:val="lrTb"/>
          <w:docGrid w:type="lines" w:linePitch="360"/>
        </w:sectPr>
      </w:pPr>
    </w:p>
    <w:p>
      <w:pPr>
        <w:pStyle w:val="0"/>
        <w:spacing w:after="0" w:afterLines="0" w:afterAutospacing="0"/>
        <w:ind w:firstLine="280"/>
        <w:jc w:val="center"/>
        <w:rPr>
          <w:rFonts w:hint="default" w:ascii="ＭＳ ゴシック" w:hAnsi="ＭＳ ゴシック" w:eastAsia="ＭＳ ゴシック"/>
          <w:sz w:val="28"/>
        </w:rPr>
      </w:pPr>
      <w:bookmarkStart w:id="2" w:name="_Toc123716010"/>
      <w:r>
        <w:rPr>
          <w:rFonts w:hint="eastAsia" w:ascii="ＭＳ ゴシック" w:hAnsi="ＭＳ ゴシック" w:eastAsia="ＭＳ ゴシック"/>
          <w:sz w:val="28"/>
        </w:rPr>
        <w:t>要旨</w:t>
      </w:r>
      <w:bookmarkEnd w:id="2"/>
    </w:p>
    <w:p>
      <w:pPr>
        <w:pStyle w:val="0"/>
        <w:spacing w:after="0" w:afterLines="0" w:afterAutospacing="0"/>
        <w:ind w:firstLine="0" w:firstLineChars="0"/>
        <w:rPr>
          <w:rFonts w:hint="default" w:ascii="Times New Roman" w:hAnsi="Times New Roman" w:eastAsia="ＭＳ 明朝"/>
          <w:sz w:val="22"/>
        </w:rPr>
      </w:pPr>
      <w:r>
        <w:rPr>
          <w:rFonts w:hint="eastAsia" w:ascii="Times New Roman" w:hAnsi="Times New Roman" w:eastAsia="ＭＳ 明朝"/>
          <w:sz w:val="22"/>
        </w:rPr>
        <w:t>アナジャコ</w:t>
      </w:r>
      <w:r>
        <w:rPr>
          <w:rFonts w:hint="eastAsia" w:ascii="Times New Roman" w:hAnsi="Times New Roman" w:eastAsia="ＭＳ 明朝"/>
          <w:sz w:val="22"/>
        </w:rPr>
        <w:t xml:space="preserve"> </w:t>
      </w:r>
      <w:r>
        <w:rPr>
          <w:rFonts w:hint="default" w:ascii="Times New Roman" w:hAnsi="Times New Roman" w:eastAsia="ＭＳ 明朝"/>
          <w:i w:val="1"/>
          <w:sz w:val="22"/>
        </w:rPr>
        <w:t>Upogebia major</w:t>
      </w:r>
      <w:r>
        <w:rPr>
          <w:rFonts w:hint="eastAsia" w:ascii="Times New Roman" w:hAnsi="Times New Roman" w:eastAsia="ＭＳ 明朝"/>
          <w:i w:val="1"/>
          <w:sz w:val="22"/>
        </w:rPr>
        <w:t xml:space="preserve"> </w:t>
      </w:r>
      <w:r>
        <w:rPr>
          <w:rFonts w:hint="eastAsia" w:ascii="Times New Roman" w:hAnsi="Times New Roman" w:eastAsia="ＭＳ 明朝"/>
          <w:sz w:val="22"/>
        </w:rPr>
        <w:t>は、干潟に生息するアナジャコ下目の甲殻類である。本種は干潟の生態系エンジニアとして知られており、西日本では水産有用種としても利用されている。一方、本種が漁場で高密度に生息している場合には、アサリなどの水産有用種に及ぼす悪影響も懸念されている。これらの生態学的・水産学的特徴は、本種が形成する巨大な</w:t>
      </w:r>
      <w:r>
        <w:rPr>
          <w:rFonts w:hint="eastAsia" w:ascii="Times New Roman" w:hAnsi="Times New Roman" w:eastAsia="ＭＳ 明朝"/>
          <w:sz w:val="22"/>
        </w:rPr>
        <w:t>Y</w:t>
      </w:r>
      <w:r>
        <w:rPr>
          <w:rFonts w:hint="eastAsia" w:ascii="Times New Roman" w:hAnsi="Times New Roman" w:eastAsia="ＭＳ 明朝"/>
          <w:sz w:val="22"/>
        </w:rPr>
        <w:t>字型の巣穴構造と深い関わりを持つ。また、本種は生涯のほとんどを巣穴で過ごすため、その機能を探求することは、本種の生活史解明においても極めて重要である。そこで本研究では、</w:t>
      </w:r>
      <w:r>
        <w:rPr>
          <w:rFonts w:hint="default" w:ascii="Times New Roman" w:hAnsi="Times New Roman" w:eastAsia="ＭＳ 明朝"/>
          <w:sz w:val="22"/>
        </w:rPr>
        <w:t xml:space="preserve"> (1) </w:t>
      </w:r>
      <w:r>
        <w:rPr>
          <w:rFonts w:hint="default" w:ascii="Times New Roman" w:hAnsi="Times New Roman" w:eastAsia="ＭＳ 明朝"/>
          <w:sz w:val="22"/>
        </w:rPr>
        <w:t>北海道東部におけるアナジャコの巣穴構造及び生活史を詳細に記載し</w:t>
      </w:r>
      <w:r>
        <w:rPr>
          <w:rFonts w:hint="eastAsia" w:ascii="Times New Roman" w:hAnsi="Times New Roman" w:eastAsia="ＭＳ 明朝"/>
          <w:sz w:val="22"/>
        </w:rPr>
        <w:t>た。さらに、浜中町の干潟では、本種の個体数減少を目的とした耕耘が、一部の地域で試験的に実施されているが、耕耘の長期的な効果は検証されていない。そこで、同調査地を対象に、</w:t>
      </w:r>
      <w:r>
        <w:rPr>
          <w:rFonts w:hint="default" w:ascii="Times New Roman" w:hAnsi="Times New Roman" w:eastAsia="ＭＳ 明朝"/>
          <w:sz w:val="22"/>
        </w:rPr>
        <w:t>(2) 2</w:t>
      </w:r>
      <w:r>
        <w:rPr>
          <w:rFonts w:hint="eastAsia" w:ascii="Times New Roman" w:hAnsi="Times New Roman" w:eastAsia="ＭＳ 明朝"/>
          <w:sz w:val="22"/>
        </w:rPr>
        <w:t>年前に実施された</w:t>
      </w:r>
      <w:r>
        <w:rPr>
          <w:rFonts w:hint="default" w:ascii="Times New Roman" w:hAnsi="Times New Roman" w:eastAsia="ＭＳ 明朝"/>
          <w:sz w:val="22"/>
        </w:rPr>
        <w:t>耕耘が</w:t>
      </w:r>
      <w:r>
        <w:rPr>
          <w:rFonts w:hint="eastAsia" w:ascii="Times New Roman" w:hAnsi="Times New Roman" w:eastAsia="ＭＳ 明朝"/>
          <w:sz w:val="22"/>
        </w:rPr>
        <w:t>、</w:t>
      </w:r>
      <w:r>
        <w:rPr>
          <w:rFonts w:hint="default" w:ascii="Times New Roman" w:hAnsi="Times New Roman" w:eastAsia="ＭＳ ゴシック"/>
          <w:sz w:val="22"/>
        </w:rPr>
        <w:t>2</w:t>
      </w:r>
      <w:r>
        <w:rPr>
          <w:rFonts w:hint="default" w:ascii="Times New Roman" w:hAnsi="Times New Roman" w:eastAsia="ＭＳ 明朝"/>
          <w:sz w:val="22"/>
        </w:rPr>
        <w:t>022</w:t>
      </w:r>
      <w:r>
        <w:rPr>
          <w:rFonts w:hint="default" w:ascii="Times New Roman" w:hAnsi="Times New Roman" w:eastAsia="ＭＳ 明朝"/>
          <w:sz w:val="22"/>
        </w:rPr>
        <w:t>年</w:t>
      </w:r>
      <w:r>
        <w:rPr>
          <w:rFonts w:hint="default" w:ascii="Times New Roman" w:hAnsi="Times New Roman" w:eastAsia="ＭＳ 明朝"/>
          <w:sz w:val="22"/>
        </w:rPr>
        <w:t>5</w:t>
      </w:r>
      <w:r>
        <w:rPr>
          <w:rFonts w:hint="default" w:ascii="Times New Roman" w:hAnsi="Times New Roman" w:eastAsia="ＭＳ 明朝"/>
          <w:sz w:val="22"/>
        </w:rPr>
        <w:t>月</w:t>
      </w:r>
      <w:r>
        <w:rPr>
          <w:rFonts w:hint="eastAsia" w:ascii="Times New Roman" w:hAnsi="Times New Roman" w:eastAsia="ＭＳ 明朝"/>
          <w:sz w:val="22"/>
        </w:rPr>
        <w:t>から</w:t>
      </w:r>
      <w:r>
        <w:rPr>
          <w:rFonts w:hint="default" w:ascii="Times New Roman" w:hAnsi="Times New Roman" w:eastAsia="ＭＳ 明朝"/>
          <w:sz w:val="22"/>
        </w:rPr>
        <w:t>11</w:t>
      </w:r>
      <w:r>
        <w:rPr>
          <w:rFonts w:hint="default" w:ascii="Times New Roman" w:hAnsi="Times New Roman" w:eastAsia="ＭＳ 明朝"/>
          <w:sz w:val="22"/>
        </w:rPr>
        <w:t>月</w:t>
      </w:r>
      <w:r>
        <w:rPr>
          <w:rFonts w:hint="eastAsia" w:ascii="Times New Roman" w:hAnsi="Times New Roman" w:eastAsia="ＭＳ 明朝"/>
          <w:sz w:val="22"/>
        </w:rPr>
        <w:t>における</w:t>
      </w:r>
      <w:r>
        <w:rPr>
          <w:rFonts w:hint="default" w:ascii="Times New Roman" w:hAnsi="Times New Roman" w:eastAsia="ＭＳ 明朝"/>
          <w:sz w:val="22"/>
        </w:rPr>
        <w:t>アナジャコの</w:t>
      </w:r>
      <w:r>
        <w:rPr>
          <w:rFonts w:hint="eastAsia" w:ascii="Times New Roman" w:hAnsi="Times New Roman" w:eastAsia="ＭＳ 明朝"/>
          <w:sz w:val="22"/>
        </w:rPr>
        <w:t>甲長や</w:t>
      </w:r>
      <w:r>
        <w:rPr>
          <w:rFonts w:hint="default" w:ascii="Times New Roman" w:hAnsi="Times New Roman" w:eastAsia="ＭＳ 明朝"/>
          <w:sz w:val="22"/>
        </w:rPr>
        <w:t>巣穴構造に及ぼす影響</w:t>
      </w:r>
      <w:r>
        <w:rPr>
          <w:rFonts w:hint="eastAsia" w:ascii="Times New Roman" w:hAnsi="Times New Roman" w:eastAsia="ＭＳ 明朝"/>
          <w:sz w:val="22"/>
        </w:rPr>
        <w:t>を検証した。</w:t>
      </w:r>
    </w:p>
    <w:p>
      <w:pPr>
        <w:pStyle w:val="0"/>
        <w:spacing w:after="0" w:afterLines="0" w:afterAutospacing="0"/>
        <w:ind w:firstLine="0" w:firstLineChars="0"/>
        <w:rPr>
          <w:rFonts w:hint="default" w:ascii="Times New Roman" w:hAnsi="Times New Roman" w:eastAsia="ＭＳ 明朝"/>
          <w:sz w:val="22"/>
        </w:rPr>
      </w:pPr>
      <w:r>
        <w:rPr>
          <w:rFonts w:hint="eastAsia" w:ascii="Times New Roman" w:hAnsi="Times New Roman" w:eastAsia="ＭＳ 明朝"/>
          <w:sz w:val="22"/>
        </w:rPr>
        <w:t>　北海道東部に位置する厚岸湖、厚岸湾及び浜中湾の調査地で、干潟の地表面における本種の巣穴の空間分布を調査した。その後、地表面に</w:t>
      </w:r>
      <w:r>
        <w:rPr>
          <w:rFonts w:hint="default" w:ascii="Times New Roman" w:hAnsi="Times New Roman" w:eastAsia="ＭＳ 明朝"/>
          <w:sz w:val="22"/>
        </w:rPr>
        <w:t>2</w:t>
      </w:r>
      <w:r>
        <w:rPr>
          <w:rFonts w:hint="eastAsia" w:ascii="Times New Roman" w:hAnsi="Times New Roman" w:eastAsia="ＭＳ 明朝"/>
          <w:sz w:val="22"/>
        </w:rPr>
        <w:t>箇所の穴をもつ一部の巣穴と</w:t>
      </w:r>
      <w:r>
        <w:rPr>
          <w:rFonts w:hint="default" w:ascii="Times New Roman" w:hAnsi="Times New Roman" w:eastAsia="ＭＳ 明朝"/>
          <w:sz w:val="22"/>
        </w:rPr>
        <w:t>3</w:t>
      </w:r>
      <w:r>
        <w:rPr>
          <w:rFonts w:hint="eastAsia" w:ascii="Times New Roman" w:hAnsi="Times New Roman" w:eastAsia="ＭＳ 明朝"/>
          <w:sz w:val="22"/>
        </w:rPr>
        <w:t>箇所以上の穴をもつ巣穴に樹脂を流し入れて鋳型を作成した。そして、掘り出した巣穴の鋳型から、形状、</w:t>
      </w:r>
      <w:r>
        <w:rPr>
          <w:rFonts w:hint="default" w:ascii="Times New Roman" w:hAnsi="Times New Roman" w:eastAsia="ＭＳ 明朝"/>
          <w:sz w:val="22"/>
        </w:rPr>
        <w:t>U</w:t>
      </w:r>
      <w:r>
        <w:rPr>
          <w:rFonts w:hint="eastAsia" w:ascii="Times New Roman" w:hAnsi="Times New Roman" w:eastAsia="ＭＳ 明朝"/>
          <w:sz w:val="22"/>
        </w:rPr>
        <w:t>字部分の深度、全長、</w:t>
      </w:r>
      <w:r>
        <w:rPr>
          <w:rFonts w:hint="eastAsia" w:ascii="Times New Roman" w:hAnsi="Times New Roman" w:eastAsia="ＭＳ 明朝"/>
          <w:sz w:val="22"/>
        </w:rPr>
        <w:t>I</w:t>
      </w:r>
      <w:r>
        <w:rPr>
          <w:rFonts w:hint="eastAsia" w:ascii="Times New Roman" w:hAnsi="Times New Roman" w:eastAsia="ＭＳ 明朝"/>
          <w:sz w:val="22"/>
        </w:rPr>
        <w:t>字部分の深度、全長、深度の合計、全長の合計、巣穴幅</w:t>
      </w:r>
      <w:r>
        <w:rPr>
          <w:rFonts w:hint="eastAsia" w:ascii="Times New Roman" w:hAnsi="Times New Roman" w:eastAsia="ＭＳ 明朝"/>
          <w:sz w:val="22"/>
        </w:rPr>
        <w:t xml:space="preserve"> </w:t>
      </w:r>
      <w:r>
        <w:rPr>
          <w:rFonts w:hint="default" w:ascii="Times New Roman" w:hAnsi="Times New Roman" w:eastAsia="ＭＳ 明朝"/>
          <w:sz w:val="22"/>
        </w:rPr>
        <w:t>(</w:t>
      </w:r>
      <w:r>
        <w:rPr>
          <w:rFonts w:hint="eastAsia" w:ascii="Times New Roman" w:hAnsi="Times New Roman" w:eastAsia="ＭＳ 明朝"/>
          <w:sz w:val="22"/>
        </w:rPr>
        <w:t>2</w:t>
      </w:r>
      <w:r>
        <w:rPr>
          <w:rFonts w:hint="eastAsia" w:ascii="Times New Roman" w:hAnsi="Times New Roman" w:eastAsia="ＭＳ 明朝"/>
          <w:sz w:val="22"/>
        </w:rPr>
        <w:t>箇所の開口部による線分の長さ</w:t>
      </w:r>
      <w:r>
        <w:rPr>
          <w:rFonts w:hint="default" w:ascii="Times New Roman" w:hAnsi="Times New Roman" w:eastAsia="ＭＳ 明朝"/>
          <w:sz w:val="22"/>
        </w:rPr>
        <w:t>)</w:t>
      </w:r>
      <w:r>
        <w:rPr>
          <w:rFonts w:hint="eastAsia" w:ascii="Times New Roman" w:hAnsi="Times New Roman" w:eastAsia="ＭＳ 明朝"/>
          <w:sz w:val="22"/>
        </w:rPr>
        <w:t>、開口部の平均直径、表面積、体積、巣穴内にいた個体の甲長及び性別を記録した。また、ヤビーポンプを用いて巣穴内の個体を海水ごと取り出し、それらの個体について、性別、甲長、脱皮状態、抱卵の有無と卵の発生段階を記録した。また、これらの項目を未耕耘区画と耕耘区画で比較した。</w:t>
      </w:r>
    </w:p>
    <w:p>
      <w:pPr>
        <w:pStyle w:val="0"/>
        <w:spacing w:after="0" w:afterLines="0" w:afterAutospacing="0"/>
        <w:ind w:firstLine="0" w:firstLineChars="0"/>
        <w:rPr>
          <w:rFonts w:hint="default" w:ascii="Times New Roman" w:hAnsi="Times New Roman" w:eastAsia="ＭＳ 明朝"/>
          <w:color w:val="000000" w:themeColor="text1"/>
          <w:sz w:val="22"/>
        </w:rPr>
      </w:pPr>
      <w:r>
        <w:rPr>
          <w:rFonts w:hint="eastAsia" w:ascii="Times New Roman" w:hAnsi="Times New Roman" w:eastAsia="ＭＳ 明朝"/>
          <w:sz w:val="22"/>
        </w:rPr>
        <w:t>　</w:t>
      </w:r>
      <w:r>
        <w:rPr>
          <w:rFonts w:hint="default" w:ascii="Times New Roman" w:hAnsi="Times New Roman" w:eastAsia="ＭＳ 明朝"/>
          <w:color w:val="000000" w:themeColor="text1"/>
          <w:sz w:val="22"/>
        </w:rPr>
        <w:t>全ての調査地で巣穴は集中分布を示し、居住個体の異なる巣穴</w:t>
      </w:r>
      <w:r>
        <w:rPr>
          <w:rFonts w:hint="eastAsia" w:ascii="Times New Roman" w:hAnsi="Times New Roman" w:eastAsia="ＭＳ 明朝"/>
          <w:color w:val="000000" w:themeColor="text1"/>
          <w:sz w:val="22"/>
        </w:rPr>
        <w:t>同士</w:t>
      </w:r>
      <w:r>
        <w:rPr>
          <w:rFonts w:hint="default" w:ascii="Times New Roman" w:hAnsi="Times New Roman" w:eastAsia="ＭＳ 明朝"/>
          <w:color w:val="000000" w:themeColor="text1"/>
          <w:sz w:val="22"/>
        </w:rPr>
        <w:t>が</w:t>
      </w:r>
      <w:r>
        <w:rPr>
          <w:rFonts w:hint="eastAsia" w:ascii="Times New Roman" w:hAnsi="Times New Roman" w:eastAsia="ＭＳ 明朝"/>
          <w:color w:val="000000" w:themeColor="text1"/>
          <w:sz w:val="22"/>
        </w:rPr>
        <w:t>地下で</w:t>
      </w:r>
      <w:r>
        <w:rPr>
          <w:rFonts w:hint="default" w:ascii="Times New Roman" w:hAnsi="Times New Roman" w:eastAsia="ＭＳ 明朝"/>
          <w:color w:val="000000" w:themeColor="text1"/>
          <w:sz w:val="22"/>
        </w:rPr>
        <w:t>頻繁に交差していた。また、</w:t>
      </w:r>
      <w:r>
        <w:rPr>
          <w:rFonts w:hint="default" w:ascii="Times New Roman" w:hAnsi="Times New Roman" w:eastAsia="ＭＳ 明朝"/>
          <w:color w:val="000000" w:themeColor="text1"/>
          <w:sz w:val="22"/>
        </w:rPr>
        <w:t>Y</w:t>
      </w:r>
      <w:r>
        <w:rPr>
          <w:rFonts w:hint="default" w:ascii="Times New Roman" w:hAnsi="Times New Roman" w:eastAsia="ＭＳ 明朝"/>
          <w:color w:val="000000" w:themeColor="text1"/>
          <w:sz w:val="22"/>
        </w:rPr>
        <w:t>字型の</w:t>
      </w:r>
      <w:r>
        <w:rPr>
          <w:rFonts w:hint="default" w:ascii="Times New Roman" w:hAnsi="Times New Roman" w:eastAsia="ＭＳ 明朝"/>
          <w:color w:val="000000" w:themeColor="text1"/>
          <w:sz w:val="22"/>
        </w:rPr>
        <w:t>U</w:t>
      </w:r>
      <w:r>
        <w:rPr>
          <w:rFonts w:hint="default" w:ascii="Times New Roman" w:hAnsi="Times New Roman" w:eastAsia="ＭＳ 明朝"/>
          <w:color w:val="000000" w:themeColor="text1"/>
          <w:sz w:val="22"/>
        </w:rPr>
        <w:t>字部分が分岐した構造と</w:t>
      </w:r>
      <w:r>
        <w:rPr>
          <w:rFonts w:hint="default" w:ascii="Times New Roman" w:hAnsi="Times New Roman" w:eastAsia="ＭＳ 明朝"/>
          <w:color w:val="000000" w:themeColor="text1"/>
          <w:sz w:val="22"/>
        </w:rPr>
        <w:t>Y</w:t>
      </w:r>
      <w:r>
        <w:rPr>
          <w:rFonts w:hint="default" w:ascii="Times New Roman" w:hAnsi="Times New Roman" w:eastAsia="ＭＳ 明朝"/>
          <w:color w:val="000000" w:themeColor="text1"/>
          <w:sz w:val="22"/>
        </w:rPr>
        <w:t>字型の巣穴が複数連結した構造が発見された。後者ではさらに、</w:t>
      </w:r>
      <w:r>
        <w:rPr>
          <w:rFonts w:hint="default" w:ascii="Times New Roman" w:hAnsi="Times New Roman" w:eastAsia="ＭＳ 明朝"/>
          <w:color w:val="000000" w:themeColor="text1"/>
          <w:sz w:val="22"/>
        </w:rPr>
        <w:t>2</w:t>
      </w:r>
      <w:r>
        <w:rPr>
          <w:rFonts w:hint="default" w:ascii="Times New Roman" w:hAnsi="Times New Roman" w:eastAsia="ＭＳ 明朝"/>
          <w:color w:val="000000" w:themeColor="text1"/>
          <w:sz w:val="22"/>
        </w:rPr>
        <w:t>個の</w:t>
      </w:r>
      <w:r>
        <w:rPr>
          <w:rFonts w:hint="default" w:ascii="Times New Roman" w:hAnsi="Times New Roman" w:eastAsia="ＭＳ 明朝"/>
          <w:color w:val="000000" w:themeColor="text1"/>
          <w:sz w:val="22"/>
        </w:rPr>
        <w:t>Y</w:t>
      </w:r>
      <w:r>
        <w:rPr>
          <w:rFonts w:hint="default" w:ascii="Times New Roman" w:hAnsi="Times New Roman" w:eastAsia="ＭＳ 明朝"/>
          <w:color w:val="000000" w:themeColor="text1"/>
          <w:sz w:val="22"/>
        </w:rPr>
        <w:t>字型巣穴が連結した構造および</w:t>
      </w:r>
      <w:r>
        <w:rPr>
          <w:rFonts w:hint="default" w:ascii="Times New Roman" w:hAnsi="Times New Roman" w:eastAsia="ＭＳ 明朝"/>
          <w:color w:val="000000" w:themeColor="text1"/>
          <w:sz w:val="22"/>
        </w:rPr>
        <w:t>2</w:t>
      </w:r>
      <w:r>
        <w:rPr>
          <w:rFonts w:hint="default" w:ascii="Times New Roman" w:hAnsi="Times New Roman" w:eastAsia="ＭＳ 明朝"/>
          <w:color w:val="000000" w:themeColor="text1"/>
          <w:sz w:val="22"/>
        </w:rPr>
        <w:t>個以上の</w:t>
      </w:r>
      <w:r>
        <w:rPr>
          <w:rFonts w:hint="default" w:ascii="Times New Roman" w:hAnsi="Times New Roman" w:eastAsia="ＭＳ 明朝"/>
          <w:color w:val="000000" w:themeColor="text1"/>
          <w:sz w:val="22"/>
        </w:rPr>
        <w:t>Y</w:t>
      </w:r>
      <w:r>
        <w:rPr>
          <w:rFonts w:hint="default" w:ascii="Times New Roman" w:hAnsi="Times New Roman" w:eastAsia="ＭＳ 明朝"/>
          <w:color w:val="000000" w:themeColor="text1"/>
          <w:sz w:val="22"/>
        </w:rPr>
        <w:t>字型巣穴が</w:t>
      </w:r>
      <w:r>
        <w:rPr>
          <w:rFonts w:hint="default" w:ascii="Times New Roman" w:hAnsi="Times New Roman" w:eastAsia="ＭＳ 明朝"/>
          <w:color w:val="000000" w:themeColor="text1"/>
          <w:sz w:val="22"/>
        </w:rPr>
        <w:t>1</w:t>
      </w:r>
      <w:r>
        <w:rPr>
          <w:rFonts w:hint="default" w:ascii="Times New Roman" w:hAnsi="Times New Roman" w:eastAsia="ＭＳ 明朝"/>
          <w:color w:val="000000" w:themeColor="text1"/>
          <w:sz w:val="22"/>
        </w:rPr>
        <w:t>個の</w:t>
      </w:r>
      <w:r>
        <w:rPr>
          <w:rFonts w:hint="default" w:ascii="Times New Roman" w:hAnsi="Times New Roman" w:eastAsia="ＭＳ 明朝"/>
          <w:color w:val="000000" w:themeColor="text1"/>
          <w:sz w:val="22"/>
        </w:rPr>
        <w:t>Y</w:t>
      </w:r>
      <w:r>
        <w:rPr>
          <w:rFonts w:hint="default" w:ascii="Times New Roman" w:hAnsi="Times New Roman" w:eastAsia="ＭＳ 明朝"/>
          <w:color w:val="000000" w:themeColor="text1"/>
          <w:sz w:val="22"/>
        </w:rPr>
        <w:t>字型巣穴に集中して連結した構造に分類された。</w:t>
      </w:r>
      <w:r>
        <w:rPr>
          <w:rFonts w:hint="default" w:ascii="Times New Roman" w:hAnsi="Times New Roman" w:eastAsia="ＭＳ 明朝"/>
          <w:color w:val="000000" w:themeColor="text1"/>
          <w:sz w:val="22"/>
        </w:rPr>
        <w:t>Y</w:t>
      </w:r>
      <w:r>
        <w:rPr>
          <w:rFonts w:hint="default" w:ascii="Times New Roman" w:hAnsi="Times New Roman" w:eastAsia="ＭＳ 明朝"/>
          <w:color w:val="000000" w:themeColor="text1"/>
          <w:sz w:val="22"/>
        </w:rPr>
        <w:t>字型の</w:t>
      </w:r>
      <w:r>
        <w:rPr>
          <w:rFonts w:hint="default" w:ascii="Times New Roman" w:hAnsi="Times New Roman" w:eastAsia="ＭＳ 明朝"/>
          <w:color w:val="000000" w:themeColor="text1"/>
          <w:sz w:val="22"/>
        </w:rPr>
        <w:t>U</w:t>
      </w:r>
      <w:r>
        <w:rPr>
          <w:rFonts w:hint="default" w:ascii="Times New Roman" w:hAnsi="Times New Roman" w:eastAsia="ＭＳ 明朝"/>
          <w:color w:val="000000" w:themeColor="text1"/>
          <w:sz w:val="22"/>
        </w:rPr>
        <w:t>字部分が分岐した巣穴では、</w:t>
      </w:r>
      <w:r>
        <w:rPr>
          <w:rFonts w:hint="default" w:ascii="Times New Roman" w:hAnsi="Times New Roman" w:eastAsia="ＭＳ 明朝"/>
          <w:color w:val="000000" w:themeColor="text1"/>
          <w:sz w:val="22"/>
        </w:rPr>
        <w:t>1</w:t>
      </w:r>
      <w:r>
        <w:rPr>
          <w:rFonts w:hint="default" w:ascii="Times New Roman" w:hAnsi="Times New Roman" w:eastAsia="ＭＳ 明朝"/>
          <w:color w:val="000000" w:themeColor="text1"/>
          <w:sz w:val="22"/>
        </w:rPr>
        <w:t>つの巣穴に本種が</w:t>
      </w:r>
      <w:r>
        <w:rPr>
          <w:rFonts w:hint="default" w:ascii="Times New Roman" w:hAnsi="Times New Roman" w:eastAsia="ＭＳ 明朝"/>
          <w:color w:val="000000" w:themeColor="text1"/>
          <w:sz w:val="22"/>
        </w:rPr>
        <w:t>1</w:t>
      </w:r>
      <w:r>
        <w:rPr>
          <w:rFonts w:hint="default" w:ascii="Times New Roman" w:hAnsi="Times New Roman" w:eastAsia="ＭＳ 明朝"/>
          <w:color w:val="000000" w:themeColor="text1"/>
          <w:sz w:val="22"/>
        </w:rPr>
        <w:t>個体ずつ発見された。その性比に偏りはな</w:t>
      </w:r>
      <w:r>
        <w:rPr>
          <w:rFonts w:hint="eastAsia" w:ascii="Times New Roman" w:hAnsi="Times New Roman" w:eastAsia="ＭＳ 明朝"/>
          <w:color w:val="000000" w:themeColor="text1"/>
          <w:sz w:val="22"/>
        </w:rPr>
        <w:t>かった。</w:t>
      </w:r>
      <w:r>
        <w:rPr>
          <w:rFonts w:hint="default" w:ascii="Times New Roman" w:hAnsi="Times New Roman" w:eastAsia="ＭＳ 明朝"/>
          <w:color w:val="000000" w:themeColor="text1"/>
          <w:sz w:val="22"/>
        </w:rPr>
        <w:t>2</w:t>
      </w:r>
      <w:r>
        <w:rPr>
          <w:rFonts w:hint="default" w:ascii="Times New Roman" w:hAnsi="Times New Roman" w:eastAsia="ＭＳ 明朝"/>
          <w:color w:val="000000" w:themeColor="text1"/>
          <w:sz w:val="22"/>
        </w:rPr>
        <w:t>個の</w:t>
      </w:r>
      <w:r>
        <w:rPr>
          <w:rFonts w:hint="default" w:ascii="Times New Roman" w:hAnsi="Times New Roman" w:eastAsia="ＭＳ 明朝"/>
          <w:color w:val="000000" w:themeColor="text1"/>
          <w:sz w:val="22"/>
        </w:rPr>
        <w:t>Y</w:t>
      </w:r>
      <w:r>
        <w:rPr>
          <w:rFonts w:hint="default" w:ascii="Times New Roman" w:hAnsi="Times New Roman" w:eastAsia="ＭＳ 明朝"/>
          <w:color w:val="000000" w:themeColor="text1"/>
          <w:sz w:val="22"/>
        </w:rPr>
        <w:t>字型の巣穴が連結した構造や、</w:t>
      </w:r>
      <w:r>
        <w:rPr>
          <w:rFonts w:hint="default" w:ascii="Times New Roman" w:hAnsi="Times New Roman" w:eastAsia="ＭＳ 明朝"/>
          <w:color w:val="000000" w:themeColor="text1"/>
          <w:sz w:val="22"/>
        </w:rPr>
        <w:t>2</w:t>
      </w:r>
      <w:r>
        <w:rPr>
          <w:rFonts w:hint="default" w:ascii="Times New Roman" w:hAnsi="Times New Roman" w:eastAsia="ＭＳ 明朝"/>
          <w:color w:val="000000" w:themeColor="text1"/>
          <w:sz w:val="22"/>
        </w:rPr>
        <w:t>個以上の</w:t>
      </w:r>
      <w:r>
        <w:rPr>
          <w:rFonts w:hint="default" w:ascii="Times New Roman" w:hAnsi="Times New Roman" w:eastAsia="ＭＳ 明朝"/>
          <w:color w:val="000000" w:themeColor="text1"/>
          <w:sz w:val="22"/>
        </w:rPr>
        <w:t>Y</w:t>
      </w:r>
      <w:r>
        <w:rPr>
          <w:rFonts w:hint="default" w:ascii="Times New Roman" w:hAnsi="Times New Roman" w:eastAsia="ＭＳ 明朝"/>
          <w:color w:val="000000" w:themeColor="text1"/>
          <w:sz w:val="22"/>
        </w:rPr>
        <w:t>字型巣穴が</w:t>
      </w:r>
      <w:r>
        <w:rPr>
          <w:rFonts w:hint="default" w:ascii="Times New Roman" w:hAnsi="Times New Roman" w:eastAsia="ＭＳ 明朝"/>
          <w:color w:val="000000" w:themeColor="text1"/>
          <w:sz w:val="22"/>
        </w:rPr>
        <w:t>1</w:t>
      </w:r>
      <w:r>
        <w:rPr>
          <w:rFonts w:hint="default" w:ascii="Times New Roman" w:hAnsi="Times New Roman" w:eastAsia="ＭＳ 明朝"/>
          <w:color w:val="000000" w:themeColor="text1"/>
          <w:sz w:val="22"/>
        </w:rPr>
        <w:t>個の</w:t>
      </w:r>
      <w:r>
        <w:rPr>
          <w:rFonts w:hint="default" w:ascii="Times New Roman" w:hAnsi="Times New Roman" w:eastAsia="ＭＳ 明朝"/>
          <w:color w:val="000000" w:themeColor="text1"/>
          <w:sz w:val="22"/>
        </w:rPr>
        <w:t>Y</w:t>
      </w:r>
      <w:r>
        <w:rPr>
          <w:rFonts w:hint="default" w:ascii="Times New Roman" w:hAnsi="Times New Roman" w:eastAsia="ＭＳ 明朝"/>
          <w:color w:val="000000" w:themeColor="text1"/>
          <w:sz w:val="22"/>
        </w:rPr>
        <w:t>字型巣穴に集中して連結した構造では、</w:t>
      </w:r>
      <w:r>
        <w:rPr>
          <w:rFonts w:hint="default" w:ascii="Times New Roman" w:hAnsi="Times New Roman" w:eastAsia="ＭＳ 明朝"/>
          <w:color w:val="000000" w:themeColor="text1"/>
          <w:sz w:val="22"/>
        </w:rPr>
        <w:t>1</w:t>
      </w:r>
      <w:r>
        <w:rPr>
          <w:rFonts w:hint="default" w:ascii="Times New Roman" w:hAnsi="Times New Roman" w:eastAsia="ＭＳ 明朝"/>
          <w:color w:val="000000" w:themeColor="text1"/>
          <w:sz w:val="22"/>
        </w:rPr>
        <w:t>個の</w:t>
      </w:r>
      <w:r>
        <w:rPr>
          <w:rFonts w:hint="default" w:ascii="Times New Roman" w:hAnsi="Times New Roman" w:eastAsia="ＭＳ 明朝"/>
          <w:color w:val="000000" w:themeColor="text1"/>
          <w:sz w:val="22"/>
        </w:rPr>
        <w:t>Y</w:t>
      </w:r>
      <w:r>
        <w:rPr>
          <w:rFonts w:hint="default" w:ascii="Times New Roman" w:hAnsi="Times New Roman" w:eastAsia="ＭＳ 明朝"/>
          <w:color w:val="000000" w:themeColor="text1"/>
          <w:sz w:val="22"/>
        </w:rPr>
        <w:t>字型巣穴に対して本種が</w:t>
      </w:r>
      <w:r>
        <w:rPr>
          <w:rFonts w:hint="default" w:ascii="Times New Roman" w:hAnsi="Times New Roman" w:eastAsia="ＭＳ 明朝"/>
          <w:color w:val="000000" w:themeColor="text1"/>
          <w:sz w:val="22"/>
        </w:rPr>
        <w:t>1</w:t>
      </w:r>
      <w:r>
        <w:rPr>
          <w:rFonts w:hint="default" w:ascii="Times New Roman" w:hAnsi="Times New Roman" w:eastAsia="ＭＳ 明朝"/>
          <w:color w:val="000000" w:themeColor="text1"/>
          <w:sz w:val="22"/>
        </w:rPr>
        <w:t>個体ずつ発見された。</w:t>
      </w:r>
      <w:r>
        <w:rPr>
          <w:rFonts w:hint="default" w:ascii="Times New Roman" w:hAnsi="Times New Roman" w:eastAsia="ＭＳ 明朝"/>
          <w:color w:val="000000" w:themeColor="text1"/>
          <w:sz w:val="22"/>
        </w:rPr>
        <w:t>2</w:t>
      </w:r>
      <w:r>
        <w:rPr>
          <w:rFonts w:hint="default" w:ascii="Times New Roman" w:hAnsi="Times New Roman" w:eastAsia="ＭＳ 明朝"/>
          <w:color w:val="000000" w:themeColor="text1"/>
          <w:sz w:val="22"/>
        </w:rPr>
        <w:t>個の</w:t>
      </w:r>
      <w:r>
        <w:rPr>
          <w:rFonts w:hint="default" w:ascii="Times New Roman" w:hAnsi="Times New Roman" w:eastAsia="ＭＳ 明朝"/>
          <w:color w:val="000000" w:themeColor="text1"/>
          <w:sz w:val="22"/>
        </w:rPr>
        <w:t>Y</w:t>
      </w:r>
      <w:r>
        <w:rPr>
          <w:rFonts w:hint="default" w:ascii="Times New Roman" w:hAnsi="Times New Roman" w:eastAsia="ＭＳ 明朝"/>
          <w:color w:val="000000" w:themeColor="text1"/>
          <w:sz w:val="22"/>
        </w:rPr>
        <w:t>字型の巣穴が連結した構造では、</w:t>
      </w:r>
      <w:r>
        <w:rPr>
          <w:rFonts w:hint="default" w:ascii="Times New Roman" w:hAnsi="Times New Roman" w:eastAsia="ＭＳ 明朝"/>
          <w:color w:val="000000" w:themeColor="text1"/>
          <w:sz w:val="22"/>
        </w:rPr>
        <w:t>7</w:t>
      </w:r>
      <w:r>
        <w:rPr>
          <w:rFonts w:hint="default" w:ascii="Times New Roman" w:hAnsi="Times New Roman" w:eastAsia="ＭＳ 明朝"/>
          <w:color w:val="000000" w:themeColor="text1"/>
          <w:sz w:val="22"/>
        </w:rPr>
        <w:t>例でオスとメス、</w:t>
      </w:r>
      <w:r>
        <w:rPr>
          <w:rFonts w:hint="default" w:ascii="Times New Roman" w:hAnsi="Times New Roman" w:eastAsia="ＭＳ 明朝"/>
          <w:color w:val="000000" w:themeColor="text1"/>
          <w:sz w:val="22"/>
        </w:rPr>
        <w:t>2</w:t>
      </w:r>
      <w:r>
        <w:rPr>
          <w:rFonts w:hint="default" w:ascii="Times New Roman" w:hAnsi="Times New Roman" w:eastAsia="ＭＳ 明朝"/>
          <w:color w:val="000000" w:themeColor="text1"/>
          <w:sz w:val="22"/>
        </w:rPr>
        <w:t>例でメスとメスが発見されたが、残る</w:t>
      </w:r>
      <w:r>
        <w:rPr>
          <w:rFonts w:hint="default" w:ascii="Times New Roman" w:hAnsi="Times New Roman" w:eastAsia="ＭＳ 明朝"/>
          <w:color w:val="000000" w:themeColor="text1"/>
          <w:sz w:val="22"/>
        </w:rPr>
        <w:t>4</w:t>
      </w:r>
      <w:r>
        <w:rPr>
          <w:rFonts w:hint="default" w:ascii="Times New Roman" w:hAnsi="Times New Roman" w:eastAsia="ＭＳ 明朝"/>
          <w:color w:val="000000" w:themeColor="text1"/>
          <w:sz w:val="22"/>
        </w:rPr>
        <w:t>例</w:t>
      </w:r>
      <w:r>
        <w:rPr>
          <w:rFonts w:hint="eastAsia" w:ascii="Times New Roman" w:hAnsi="Times New Roman" w:eastAsia="ＭＳ 明朝"/>
          <w:color w:val="000000" w:themeColor="text1"/>
          <w:sz w:val="22"/>
        </w:rPr>
        <w:t>で</w:t>
      </w:r>
      <w:r>
        <w:rPr>
          <w:rFonts w:hint="default" w:ascii="Times New Roman" w:hAnsi="Times New Roman" w:eastAsia="ＭＳ 明朝"/>
          <w:color w:val="000000" w:themeColor="text1"/>
          <w:sz w:val="22"/>
        </w:rPr>
        <w:t>は個体の性別を判定できなかった。複数の巣穴と連結していた巣穴の個体は全てオスであり、周囲の巣穴の個体は全てメスだった。未耕耘区画と耕耘区画、及び雌雄間で甲長組成に有意差はなかった。巣穴</w:t>
      </w:r>
      <w:r>
        <w:rPr>
          <w:rFonts w:hint="eastAsia" w:ascii="Times New Roman" w:hAnsi="Times New Roman" w:eastAsia="ＭＳ 明朝"/>
          <w:color w:val="000000" w:themeColor="text1"/>
          <w:sz w:val="22"/>
        </w:rPr>
        <w:t>の地下</w:t>
      </w:r>
      <w:r>
        <w:rPr>
          <w:rFonts w:hint="default" w:ascii="Times New Roman" w:hAnsi="Times New Roman" w:eastAsia="ＭＳ 明朝"/>
          <w:color w:val="000000" w:themeColor="text1"/>
          <w:sz w:val="22"/>
        </w:rPr>
        <w:t>構造では全項目で耕耘条件の方が大き</w:t>
      </w:r>
      <w:r>
        <w:rPr>
          <w:rFonts w:hint="eastAsia" w:ascii="Times New Roman" w:hAnsi="Times New Roman" w:eastAsia="ＭＳ 明朝"/>
          <w:color w:val="000000" w:themeColor="text1"/>
          <w:sz w:val="22"/>
        </w:rPr>
        <w:t>く</w:t>
      </w:r>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とくに耕耘区画の</w:t>
      </w:r>
      <w:r>
        <w:rPr>
          <w:rFonts w:hint="default" w:ascii="Times New Roman" w:hAnsi="Times New Roman" w:eastAsia="ＭＳ 明朝"/>
          <w:color w:val="000000" w:themeColor="text1"/>
          <w:sz w:val="22"/>
        </w:rPr>
        <w:t>巣穴の平均直径、表面積、体積は、</w:t>
      </w:r>
      <w:r>
        <w:rPr>
          <w:rFonts w:hint="eastAsia" w:ascii="Times New Roman" w:hAnsi="Times New Roman" w:eastAsia="ＭＳ 明朝"/>
          <w:color w:val="000000" w:themeColor="text1"/>
          <w:sz w:val="22"/>
        </w:rPr>
        <w:t>未</w:t>
      </w:r>
      <w:r>
        <w:rPr>
          <w:rFonts w:hint="default" w:ascii="Times New Roman" w:hAnsi="Times New Roman" w:eastAsia="ＭＳ 明朝"/>
          <w:color w:val="000000" w:themeColor="text1"/>
          <w:sz w:val="22"/>
        </w:rPr>
        <w:t>耕耘区画</w:t>
      </w:r>
      <w:r>
        <w:rPr>
          <w:rFonts w:hint="eastAsia" w:ascii="Times New Roman" w:hAnsi="Times New Roman" w:eastAsia="ＭＳ 明朝"/>
          <w:color w:val="000000" w:themeColor="text1"/>
          <w:sz w:val="22"/>
        </w:rPr>
        <w:t>に比べて</w:t>
      </w:r>
      <w:r>
        <w:rPr>
          <w:rFonts w:hint="default" w:ascii="Times New Roman" w:hAnsi="Times New Roman" w:eastAsia="ＭＳ 明朝"/>
          <w:color w:val="000000" w:themeColor="text1"/>
          <w:sz w:val="22"/>
        </w:rPr>
        <w:t>有意に大きかった。</w:t>
      </w:r>
    </w:p>
    <w:p>
      <w:pPr>
        <w:pStyle w:val="0"/>
        <w:spacing w:after="0" w:afterLines="0" w:afterAutospacing="0"/>
        <w:ind w:firstLine="0" w:firstLineChars="0"/>
        <w:rPr>
          <w:rFonts w:hint="default" w:ascii="Times New Roman" w:hAnsi="Times New Roman" w:eastAsia="ＭＳ 明朝"/>
          <w:color w:val="000000" w:themeColor="text1"/>
          <w:sz w:val="22"/>
        </w:rPr>
      </w:pPr>
      <w:r>
        <w:rPr>
          <w:rFonts w:hint="eastAsia" w:ascii="Times New Roman" w:hAnsi="Times New Roman" w:eastAsia="ＭＳ 明朝"/>
          <w:color w:val="000000" w:themeColor="text1"/>
          <w:sz w:val="22"/>
        </w:rPr>
        <w:t>　</w:t>
      </w:r>
      <w:r>
        <w:rPr>
          <w:rFonts w:hint="default" w:ascii="Times New Roman" w:hAnsi="Times New Roman" w:eastAsia="ＭＳ 明朝"/>
          <w:color w:val="000000" w:themeColor="text1"/>
          <w:sz w:val="22"/>
        </w:rPr>
        <w:t>本種の巣穴の分布様式および連結型の巣穴構造は、本種の配偶行動と密接に関わっている可能性がある。すべての調査</w:t>
      </w:r>
      <w:r>
        <w:rPr>
          <w:rFonts w:hint="eastAsia" w:ascii="Times New Roman" w:hAnsi="Times New Roman" w:eastAsia="ＭＳ 明朝"/>
          <w:color w:val="000000" w:themeColor="text1"/>
          <w:sz w:val="22"/>
        </w:rPr>
        <w:t>区画</w:t>
      </w:r>
      <w:r>
        <w:rPr>
          <w:rFonts w:hint="default" w:ascii="Times New Roman" w:hAnsi="Times New Roman" w:eastAsia="ＭＳ 明朝"/>
          <w:color w:val="000000" w:themeColor="text1"/>
          <w:sz w:val="22"/>
        </w:rPr>
        <w:t>において、巣穴は集中分布しており、巣穴の密度が著しく低い</w:t>
      </w:r>
      <w:r>
        <w:rPr>
          <w:rFonts w:hint="eastAsia" w:ascii="Times New Roman" w:hAnsi="Times New Roman" w:eastAsia="ＭＳ 明朝"/>
          <w:color w:val="000000" w:themeColor="text1"/>
          <w:sz w:val="22"/>
        </w:rPr>
        <w:t>区画</w:t>
      </w:r>
      <w:r>
        <w:rPr>
          <w:rFonts w:hint="default" w:ascii="Times New Roman" w:hAnsi="Times New Roman" w:eastAsia="ＭＳ 明朝"/>
          <w:color w:val="000000" w:themeColor="text1"/>
          <w:sz w:val="22"/>
        </w:rPr>
        <w:t>においても、巣穴は互いに近接して、なおかつ交差していた。また、オスの巣穴に</w:t>
      </w:r>
      <w:r>
        <w:rPr>
          <w:rFonts w:hint="default" w:ascii="Times New Roman" w:hAnsi="Times New Roman" w:eastAsia="ＭＳ 明朝"/>
          <w:color w:val="000000" w:themeColor="text1"/>
          <w:sz w:val="22"/>
        </w:rPr>
        <w:t>1</w:t>
      </w:r>
      <w:r>
        <w:rPr>
          <w:rFonts w:hint="default" w:ascii="Times New Roman" w:hAnsi="Times New Roman" w:eastAsia="ＭＳ 明朝"/>
          <w:color w:val="000000" w:themeColor="text1"/>
          <w:sz w:val="22"/>
        </w:rPr>
        <w:t>個体あるいは複数個体のメスの巣穴が連結した巣穴構造</w:t>
      </w:r>
      <w:r>
        <w:rPr>
          <w:rFonts w:hint="eastAsia" w:ascii="Times New Roman" w:hAnsi="Times New Roman" w:eastAsia="ＭＳ 明朝"/>
          <w:color w:val="000000" w:themeColor="text1"/>
          <w:sz w:val="22"/>
        </w:rPr>
        <w:t>が</w:t>
      </w:r>
      <w:r>
        <w:rPr>
          <w:rFonts w:hint="default" w:ascii="Times New Roman" w:hAnsi="Times New Roman" w:eastAsia="ＭＳ 明朝"/>
          <w:color w:val="000000" w:themeColor="text1"/>
          <w:sz w:val="22"/>
        </w:rPr>
        <w:t>発見</w:t>
      </w:r>
      <w:r>
        <w:rPr>
          <w:rFonts w:hint="eastAsia" w:ascii="Times New Roman" w:hAnsi="Times New Roman" w:eastAsia="ＭＳ 明朝"/>
          <w:color w:val="000000" w:themeColor="text1"/>
          <w:sz w:val="22"/>
        </w:rPr>
        <w:t>され</w:t>
      </w:r>
      <w:r>
        <w:rPr>
          <w:rFonts w:hint="default" w:ascii="Times New Roman" w:hAnsi="Times New Roman" w:eastAsia="ＭＳ 明朝"/>
          <w:color w:val="000000" w:themeColor="text1"/>
          <w:sz w:val="22"/>
        </w:rPr>
        <w:t>た。</w:t>
      </w:r>
      <w:r>
        <w:rPr>
          <w:rFonts w:hint="eastAsia" w:ascii="Times New Roman" w:hAnsi="Times New Roman" w:eastAsia="ＭＳ 明朝"/>
          <w:color w:val="000000" w:themeColor="text1"/>
          <w:sz w:val="22"/>
        </w:rPr>
        <w:t>これらの</w:t>
      </w:r>
      <w:r>
        <w:rPr>
          <w:rFonts w:hint="default" w:ascii="Times New Roman" w:hAnsi="Times New Roman" w:eastAsia="ＭＳ 明朝"/>
          <w:color w:val="000000" w:themeColor="text1"/>
          <w:sz w:val="22"/>
        </w:rPr>
        <w:t>巣穴</w:t>
      </w:r>
      <w:r>
        <w:rPr>
          <w:rFonts w:hint="eastAsia" w:ascii="Times New Roman" w:hAnsi="Times New Roman" w:eastAsia="ＭＳ 明朝"/>
          <w:color w:val="000000" w:themeColor="text1"/>
          <w:sz w:val="22"/>
        </w:rPr>
        <w:t>では</w:t>
      </w:r>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多く</w:t>
      </w:r>
      <w:r>
        <w:rPr>
          <w:rFonts w:hint="default" w:ascii="Times New Roman" w:hAnsi="Times New Roman" w:eastAsia="ＭＳ 明朝"/>
          <w:color w:val="000000" w:themeColor="text1"/>
          <w:sz w:val="22"/>
        </w:rPr>
        <w:t>の例でオスとメス</w:t>
      </w:r>
      <w:r>
        <w:rPr>
          <w:rFonts w:hint="eastAsia" w:ascii="Times New Roman" w:hAnsi="Times New Roman" w:eastAsia="ＭＳ 明朝"/>
          <w:color w:val="000000" w:themeColor="text1"/>
          <w:sz w:val="22"/>
        </w:rPr>
        <w:t>が同居していた</w:t>
      </w:r>
      <w:r>
        <w:rPr>
          <w:rFonts w:hint="default" w:ascii="Times New Roman" w:hAnsi="Times New Roman" w:eastAsia="ＭＳ 明朝"/>
          <w:color w:val="000000" w:themeColor="text1"/>
          <w:sz w:val="22"/>
        </w:rPr>
        <w:t>。さらに、本調査の実施期間は</w:t>
      </w:r>
      <w:r>
        <w:rPr>
          <w:rFonts w:hint="default" w:ascii="Times New Roman" w:hAnsi="Times New Roman" w:eastAsia="ＭＳ 明朝"/>
          <w:color w:val="000000" w:themeColor="text1"/>
          <w:sz w:val="22"/>
        </w:rPr>
        <w:t xml:space="preserve"> 5–6</w:t>
      </w:r>
      <w:r>
        <w:rPr>
          <w:rFonts w:hint="default" w:ascii="Times New Roman" w:hAnsi="Times New Roman" w:eastAsia="ＭＳ 明朝"/>
          <w:color w:val="000000" w:themeColor="text1"/>
          <w:sz w:val="22"/>
        </w:rPr>
        <w:t>月であり、抱卵時期のピークと重なる。本種における巣穴の連結も、他種と同様に、配偶行動の一環であることが示唆される。</w:t>
      </w:r>
    </w:p>
    <w:p>
      <w:pPr>
        <w:pStyle w:val="0"/>
        <w:spacing w:after="0" w:afterLines="0" w:afterAutospacing="0"/>
        <w:ind w:firstLine="220"/>
        <w:rPr>
          <w:rFonts w:hint="default" w:ascii="Times New Roman" w:hAnsi="Times New Roman" w:eastAsia="ＭＳ 明朝"/>
          <w:color w:val="000000" w:themeColor="text1"/>
          <w:sz w:val="22"/>
        </w:rPr>
      </w:pPr>
      <w:r>
        <w:rPr>
          <w:rFonts w:hint="default" w:ascii="Times New Roman" w:hAnsi="Times New Roman" w:eastAsia="ＭＳ 明朝"/>
          <w:color w:val="000000" w:themeColor="text1"/>
          <w:sz w:val="22"/>
        </w:rPr>
        <w:t>耕耘はアナジャコの巣穴構造に影響を与えており、耕耘区画の平均直径、表面積、体積が、未耕耘区画よりも大きかった。また、有意差はなかったが、他の計測項目も同様に耕耘区画の方が大きい傾向があった。これらを考慮すると、耕耘区画の個体が、耕耘によって部分的に破壊された巣穴構造をより大きく作り直した可能性が示唆される。但し、耕耘によって巣穴密度が減少したために、その後に形成する巣穴がより大型化した可能性も</w:t>
      </w:r>
      <w:r>
        <w:rPr>
          <w:rFonts w:hint="eastAsia" w:ascii="Times New Roman" w:hAnsi="Times New Roman" w:eastAsia="ＭＳ 明朝"/>
          <w:color w:val="000000" w:themeColor="text1"/>
          <w:sz w:val="22"/>
        </w:rPr>
        <w:t>あ</w:t>
      </w:r>
      <w:r>
        <w:rPr>
          <w:rFonts w:hint="default" w:ascii="Times New Roman" w:hAnsi="Times New Roman" w:eastAsia="ＭＳ 明朝"/>
          <w:color w:val="000000" w:themeColor="text1"/>
          <w:sz w:val="22"/>
        </w:rPr>
        <w:t>る。</w:t>
      </w:r>
      <w:bookmarkStart w:id="3" w:name="_Toc123716011"/>
    </w:p>
    <w:p>
      <w:pPr>
        <w:pStyle w:val="0"/>
        <w:ind w:firstLine="280"/>
        <w:rPr>
          <w:rFonts w:hint="default" w:ascii="ＭＳ ゴシック" w:hAnsi="ＭＳ ゴシック" w:eastAsia="ＭＳ ゴシック"/>
          <w:sz w:val="28"/>
        </w:rPr>
      </w:pPr>
      <w:r>
        <w:rPr>
          <w:rFonts w:hint="default" w:ascii="ＭＳ ゴシック" w:hAnsi="ＭＳ ゴシック" w:eastAsia="ＭＳ ゴシック"/>
          <w:sz w:val="28"/>
        </w:rPr>
        <w:br w:type="page"/>
      </w:r>
    </w:p>
    <w:p>
      <w:pPr>
        <w:pStyle w:val="0"/>
        <w:spacing w:after="0" w:afterLines="0" w:afterAutospacing="0"/>
        <w:ind w:firstLine="280"/>
        <w:jc w:val="center"/>
        <w:rPr>
          <w:rFonts w:hint="default" w:ascii="ＭＳ ゴシック" w:hAnsi="ＭＳ ゴシック" w:eastAsia="ＭＳ ゴシック"/>
          <w:sz w:val="28"/>
        </w:rPr>
      </w:pPr>
      <w:r>
        <w:rPr>
          <w:rFonts w:hint="eastAsia" w:ascii="ＭＳ ゴシック" w:hAnsi="ＭＳ ゴシック" w:eastAsia="ＭＳ ゴシック"/>
          <w:sz w:val="28"/>
        </w:rPr>
        <w:t>はじめに</w:t>
      </w:r>
      <w:bookmarkEnd w:id="3"/>
    </w:p>
    <w:p>
      <w:pPr>
        <w:pStyle w:val="0"/>
        <w:spacing w:after="0" w:afterLines="0" w:afterAutospacing="0"/>
        <w:ind w:firstLine="220"/>
        <w:rPr>
          <w:rFonts w:hint="default" w:ascii="Times New Roman" w:hAnsi="Times New Roman" w:eastAsia="ＭＳ 明朝"/>
          <w:sz w:val="22"/>
        </w:rPr>
      </w:pPr>
      <w:r>
        <w:rPr>
          <w:rFonts w:hint="eastAsia" w:ascii="Times New Roman" w:hAnsi="Times New Roman" w:eastAsia="ＭＳ 明朝"/>
          <w:sz w:val="22"/>
        </w:rPr>
        <w:t>アナジャコ</w:t>
      </w:r>
      <w:r>
        <w:rPr>
          <w:rFonts w:hint="default" w:ascii="Times New Roman" w:hAnsi="Times New Roman" w:eastAsia="ＭＳ 明朝"/>
          <w:i w:val="1"/>
          <w:sz w:val="22"/>
        </w:rPr>
        <w:t>Upogebia major</w:t>
      </w:r>
      <w:r>
        <w:rPr>
          <w:rFonts w:hint="default" w:ascii="Times New Roman" w:hAnsi="Times New Roman" w:eastAsia="ＭＳ 明朝"/>
          <w:sz w:val="22"/>
        </w:rPr>
        <w:t xml:space="preserve"> (De Haan 1841) </w:t>
      </w:r>
      <w:r>
        <w:rPr>
          <w:rFonts w:hint="default" w:ascii="Times New Roman" w:hAnsi="Times New Roman" w:eastAsia="ＭＳ 明朝"/>
          <w:sz w:val="22"/>
        </w:rPr>
        <w:t>は、</w:t>
      </w:r>
      <w:r>
        <w:rPr>
          <w:rFonts w:hint="eastAsia" w:ascii="Times New Roman" w:hAnsi="Times New Roman" w:eastAsia="ＭＳ 明朝"/>
          <w:sz w:val="22"/>
        </w:rPr>
        <w:t>極東ロシア、韓国、中国、日本の干潟に分布するアナジャコ下目</w:t>
      </w:r>
      <w:r>
        <w:rPr>
          <w:rFonts w:hint="eastAsia" w:ascii="Times New Roman" w:hAnsi="Times New Roman" w:eastAsia="ＭＳ 明朝"/>
          <w:sz w:val="22"/>
        </w:rPr>
        <w:t xml:space="preserve"> </w:t>
      </w:r>
      <w:r>
        <w:rPr>
          <w:rFonts w:hint="default" w:ascii="Times New Roman" w:hAnsi="Times New Roman" w:eastAsia="ＭＳ 明朝"/>
          <w:sz w:val="22"/>
        </w:rPr>
        <w:t xml:space="preserve">(Gebiidea) </w:t>
      </w:r>
      <w:r>
        <w:rPr>
          <w:rFonts w:hint="eastAsia" w:ascii="Times New Roman" w:hAnsi="Times New Roman" w:eastAsia="ＭＳ 明朝"/>
          <w:sz w:val="22"/>
        </w:rPr>
        <w:t>の大型種である</w:t>
      </w:r>
      <w:r>
        <w:rPr>
          <w:rFonts w:hint="eastAsia" w:ascii="Times New Roman" w:hAnsi="Times New Roman" w:eastAsia="ＭＳ 明朝"/>
          <w:sz w:val="22"/>
        </w:rPr>
        <w:t xml:space="preserve"> </w:t>
      </w:r>
      <w:r>
        <w:rPr>
          <w:rFonts w:hint="default" w:ascii="Times New Roman" w:hAnsi="Times New Roman" w:eastAsia="ＭＳ 明朝"/>
          <w:sz w:val="22"/>
        </w:rPr>
        <w:t>(Itani 2004; Sakai 2006)</w:t>
      </w:r>
      <w:r>
        <w:rPr>
          <w:rFonts w:hint="eastAsia" w:ascii="Times New Roman" w:hAnsi="Times New Roman" w:eastAsia="ＭＳ 明朝"/>
          <w:sz w:val="22"/>
        </w:rPr>
        <w:t>。アナジャコ下目のいくつかの種は、自ら形成した大規模な巣穴で濾過食を行うことで干潟生態系に多大な影響をもたらす生態系エンジニアとして知られている</w:t>
      </w:r>
      <w:r>
        <w:rPr>
          <w:rFonts w:hint="default" w:ascii="Times New Roman" w:hAnsi="Times New Roman" w:eastAsia="ＭＳ 明朝"/>
          <w:sz w:val="22"/>
        </w:rPr>
        <w:t xml:space="preserve"> (Jones et al. 1994; D’Andrea &amp; DeWitt 2009; Pillay &amp; Branch 2011)</w:t>
      </w:r>
      <w:r>
        <w:rPr>
          <w:rFonts w:hint="default" w:ascii="Times New Roman" w:hAnsi="Times New Roman" w:eastAsia="ＭＳ 明朝"/>
          <w:sz w:val="22"/>
        </w:rPr>
        <w:t>。例えば、</w:t>
      </w:r>
      <w:r>
        <w:rPr>
          <w:rFonts w:hint="default" w:ascii="Times New Roman" w:hAnsi="Times New Roman" w:eastAsia="ＭＳ 明朝"/>
          <w:i w:val="1"/>
          <w:sz w:val="22"/>
        </w:rPr>
        <w:t>U. pugettensis</w:t>
      </w:r>
      <w:r>
        <w:rPr>
          <w:rFonts w:hint="default" w:ascii="Times New Roman" w:hAnsi="Times New Roman" w:eastAsia="ＭＳ 明朝"/>
          <w:sz w:val="22"/>
        </w:rPr>
        <w:t>は、地中深くま</w:t>
      </w:r>
      <w:r>
        <w:rPr>
          <w:rFonts w:hint="eastAsia" w:ascii="Times New Roman" w:hAnsi="Times New Roman" w:eastAsia="ＭＳ 明朝"/>
          <w:sz w:val="22"/>
        </w:rPr>
        <w:t>で巣穴を形成して海水を循環させることで、海水中の炭素循環や窒素循環を促進し、河口域の物質循環を大幅に改変させる</w:t>
      </w:r>
      <w:r>
        <w:rPr>
          <w:rFonts w:hint="default" w:ascii="Times New Roman" w:hAnsi="Times New Roman" w:eastAsia="ＭＳ 明朝"/>
          <w:sz w:val="22"/>
        </w:rPr>
        <w:t xml:space="preserve"> (D’Andrea &amp; DeWitt 2009)</w:t>
      </w:r>
      <w:r>
        <w:rPr>
          <w:rFonts w:hint="default" w:ascii="Times New Roman" w:hAnsi="Times New Roman" w:eastAsia="ＭＳ 明朝"/>
          <w:sz w:val="22"/>
        </w:rPr>
        <w:t>。また、</w:t>
      </w:r>
      <w:r>
        <w:rPr>
          <w:rFonts w:hint="default" w:ascii="Times New Roman" w:hAnsi="Times New Roman" w:eastAsia="ＭＳ 明朝"/>
          <w:i w:val="1"/>
          <w:sz w:val="22"/>
        </w:rPr>
        <w:t>U. pusilla</w:t>
      </w:r>
      <w:r>
        <w:rPr>
          <w:rFonts w:hint="default" w:ascii="Times New Roman" w:hAnsi="Times New Roman" w:eastAsia="ＭＳ 明朝"/>
          <w:sz w:val="22"/>
        </w:rPr>
        <w:t>は、浮遊物質を多く濾過</w:t>
      </w:r>
      <w:r>
        <w:rPr>
          <w:rFonts w:hint="eastAsia" w:ascii="Times New Roman" w:hAnsi="Times New Roman" w:eastAsia="ＭＳ 明朝"/>
          <w:sz w:val="22"/>
        </w:rPr>
        <w:t>して</w:t>
      </w:r>
      <w:r>
        <w:rPr>
          <w:rFonts w:hint="default" w:ascii="Times New Roman" w:hAnsi="Times New Roman" w:eastAsia="ＭＳ 明朝"/>
          <w:sz w:val="22"/>
        </w:rPr>
        <w:t>生息地の水質浄化に寄与している</w:t>
      </w:r>
      <w:r>
        <w:rPr>
          <w:rFonts w:hint="default" w:ascii="Times New Roman" w:hAnsi="Times New Roman" w:eastAsia="ＭＳ 明朝"/>
          <w:sz w:val="22"/>
        </w:rPr>
        <w:t xml:space="preserve"> (Dworschak 1987)</w:t>
      </w:r>
      <w:r>
        <w:rPr>
          <w:rFonts w:hint="default" w:ascii="Times New Roman" w:hAnsi="Times New Roman" w:eastAsia="ＭＳ 明朝"/>
          <w:sz w:val="22"/>
        </w:rPr>
        <w:t>。これらの</w:t>
      </w:r>
      <w:r>
        <w:rPr>
          <w:rFonts w:hint="eastAsia" w:ascii="Times New Roman" w:hAnsi="Times New Roman" w:eastAsia="ＭＳ 明朝"/>
          <w:sz w:val="22"/>
        </w:rPr>
        <w:t>同属</w:t>
      </w:r>
      <w:r>
        <w:rPr>
          <w:rFonts w:hint="default" w:ascii="Times New Roman" w:hAnsi="Times New Roman" w:eastAsia="ＭＳ 明朝"/>
          <w:sz w:val="22"/>
        </w:rPr>
        <w:t>種と同様に、アナジャコも生態系エンジニアだと考えられている。本種</w:t>
      </w:r>
      <w:r>
        <w:rPr>
          <w:rFonts w:hint="eastAsia" w:ascii="Times New Roman" w:hAnsi="Times New Roman" w:eastAsia="ＭＳ 明朝"/>
          <w:sz w:val="22"/>
        </w:rPr>
        <w:t>もまた</w:t>
      </w:r>
      <w:r>
        <w:rPr>
          <w:rFonts w:hint="default" w:ascii="Times New Roman" w:hAnsi="Times New Roman" w:eastAsia="ＭＳ 明朝"/>
          <w:sz w:val="22"/>
        </w:rPr>
        <w:t>水中に浮遊する植物プランクトンやデトリタスを摂食する濾過食者であり</w:t>
      </w:r>
      <w:r>
        <w:rPr>
          <w:rFonts w:hint="default" w:ascii="Times New Roman" w:hAnsi="Times New Roman" w:eastAsia="ＭＳ 明朝"/>
          <w:sz w:val="22"/>
        </w:rPr>
        <w:t xml:space="preserve"> (Kinoshita 2002)</w:t>
      </w:r>
      <w:r>
        <w:rPr>
          <w:rFonts w:hint="default" w:ascii="Times New Roman" w:hAnsi="Times New Roman" w:eastAsia="ＭＳ 明朝"/>
          <w:sz w:val="22"/>
        </w:rPr>
        <w:t>、多くの干潟で高密度に生息している</w:t>
      </w:r>
      <w:r>
        <w:rPr>
          <w:rFonts w:hint="default" w:ascii="Times New Roman" w:hAnsi="Times New Roman" w:eastAsia="ＭＳ 明朝"/>
          <w:sz w:val="22"/>
        </w:rPr>
        <w:t xml:space="preserve"> (Hong 2013; Seike &amp; Goto 2020)</w:t>
      </w:r>
      <w:r>
        <w:rPr>
          <w:rFonts w:hint="default" w:ascii="Times New Roman" w:hAnsi="Times New Roman" w:eastAsia="ＭＳ 明朝"/>
          <w:sz w:val="22"/>
        </w:rPr>
        <w:t>。本種</w:t>
      </w:r>
      <w:r>
        <w:rPr>
          <w:rFonts w:hint="eastAsia" w:ascii="Times New Roman" w:hAnsi="Times New Roman" w:eastAsia="ＭＳ 明朝"/>
          <w:sz w:val="22"/>
        </w:rPr>
        <w:t>は日本各地に分布するが、生活史に関する知見は東京湾や有明海に限定され</w:t>
      </w:r>
      <w:r>
        <w:rPr>
          <w:rFonts w:hint="eastAsia" w:ascii="Times New Roman" w:hAnsi="Times New Roman" w:eastAsia="ＭＳ 明朝"/>
          <w:sz w:val="22"/>
        </w:rPr>
        <w:t xml:space="preserve"> </w:t>
      </w:r>
      <w:r>
        <w:rPr>
          <w:rFonts w:hint="default" w:ascii="Times New Roman" w:hAnsi="Times New Roman" w:eastAsia="ＭＳ 明朝"/>
          <w:sz w:val="22"/>
        </w:rPr>
        <w:t>(</w:t>
      </w:r>
      <w:r>
        <w:rPr>
          <w:rFonts w:hint="default" w:ascii="Times New Roman" w:hAnsi="Times New Roman" w:eastAsia="ＭＳ 明朝"/>
          <w:sz w:val="22"/>
        </w:rPr>
        <w:t>坂本ら</w:t>
      </w:r>
      <w:r>
        <w:rPr>
          <w:rFonts w:hint="default" w:ascii="Times New Roman" w:hAnsi="Times New Roman" w:eastAsia="ＭＳ 明朝"/>
          <w:sz w:val="22"/>
        </w:rPr>
        <w:t xml:space="preserve"> 1984; Kinoshita et al. 2003)</w:t>
      </w:r>
      <w:r>
        <w:rPr>
          <w:rFonts w:hint="eastAsia" w:ascii="Times New Roman" w:hAnsi="Times New Roman" w:eastAsia="ＭＳ 明朝"/>
          <w:sz w:val="22"/>
        </w:rPr>
        <w:t>、通年調査研究も非常に少ない</w:t>
      </w:r>
      <w:r>
        <w:rPr>
          <w:rFonts w:hint="eastAsia" w:ascii="Times New Roman" w:hAnsi="Times New Roman" w:eastAsia="ＭＳ 明朝"/>
          <w:sz w:val="22"/>
        </w:rPr>
        <w:t xml:space="preserve"> </w:t>
      </w:r>
      <w:r>
        <w:rPr>
          <w:rFonts w:hint="default" w:ascii="Times New Roman" w:hAnsi="Times New Roman" w:eastAsia="ＭＳ 明朝"/>
          <w:sz w:val="22"/>
        </w:rPr>
        <w:t>(Kinoshita et al. 2003)</w:t>
      </w:r>
      <w:r>
        <w:rPr>
          <w:rFonts w:hint="eastAsia" w:ascii="Times New Roman" w:hAnsi="Times New Roman" w:eastAsia="ＭＳ 明朝"/>
          <w:sz w:val="22"/>
        </w:rPr>
        <w:t>。北海道では本種の生活史に関する知見はない。</w:t>
      </w:r>
    </w:p>
    <w:p>
      <w:pPr>
        <w:pStyle w:val="0"/>
        <w:spacing w:after="0" w:afterLines="0" w:afterAutospacing="0"/>
        <w:ind w:firstLine="220"/>
        <w:rPr>
          <w:rFonts w:hint="default" w:ascii="Times New Roman" w:hAnsi="Times New Roman" w:eastAsia="ＭＳ 明朝"/>
          <w:sz w:val="22"/>
        </w:rPr>
      </w:pPr>
      <w:r>
        <w:rPr>
          <w:rFonts w:hint="eastAsia" w:ascii="Times New Roman" w:hAnsi="Times New Roman" w:eastAsia="ＭＳ 明朝"/>
          <w:sz w:val="22"/>
        </w:rPr>
        <w:t>アナジャコは、アナジャコ下目の他種と同様に</w:t>
      </w:r>
      <w:r>
        <w:rPr>
          <w:rFonts w:hint="default" w:ascii="Times New Roman" w:hAnsi="Times New Roman" w:eastAsia="ＭＳ 明朝"/>
          <w:sz w:val="22"/>
        </w:rPr>
        <w:t xml:space="preserve"> (Ngoc-Ho et al. 1992; Cretchley 1996; Conides et al. 2012; Das et al. 2017)</w:t>
      </w:r>
      <w:r>
        <w:rPr>
          <w:rFonts w:hint="default" w:ascii="Times New Roman" w:hAnsi="Times New Roman" w:eastAsia="ＭＳ 明朝"/>
          <w:sz w:val="22"/>
        </w:rPr>
        <w:t>、日本、韓国、中国などで食用や釣り餌として利用される水産有用種で</w:t>
      </w:r>
      <w:r>
        <w:rPr>
          <w:rFonts w:hint="eastAsia" w:ascii="Times New Roman" w:hAnsi="Times New Roman" w:eastAsia="ＭＳ 明朝"/>
          <w:sz w:val="22"/>
        </w:rPr>
        <w:t>ある</w:t>
      </w:r>
      <w:r>
        <w:rPr>
          <w:rFonts w:hint="default" w:ascii="Times New Roman" w:hAnsi="Times New Roman" w:eastAsia="ＭＳ 明朝"/>
          <w:sz w:val="22"/>
        </w:rPr>
        <w:t xml:space="preserve"> (</w:t>
      </w:r>
      <w:r>
        <w:rPr>
          <w:rFonts w:hint="default" w:ascii="Times New Roman" w:hAnsi="Times New Roman" w:eastAsia="ＭＳ 明朝"/>
          <w:sz w:val="22"/>
        </w:rPr>
        <w:t>武田ら</w:t>
      </w:r>
      <w:r>
        <w:rPr>
          <w:rFonts w:hint="default" w:ascii="Times New Roman" w:hAnsi="Times New Roman" w:eastAsia="ＭＳ 明朝"/>
          <w:sz w:val="22"/>
        </w:rPr>
        <w:t xml:space="preserve"> 1998; </w:t>
      </w:r>
      <w:r>
        <w:rPr>
          <w:rFonts w:hint="eastAsia" w:ascii="Times New Roman" w:hAnsi="Times New Roman" w:eastAsia="ＭＳ 明朝"/>
          <w:sz w:val="22"/>
        </w:rPr>
        <w:t>佐藤</w:t>
      </w:r>
      <w:r>
        <w:rPr>
          <w:rFonts w:hint="default" w:ascii="Times New Roman" w:hAnsi="Times New Roman" w:eastAsia="ＭＳ 明朝"/>
          <w:sz w:val="22"/>
        </w:rPr>
        <w:t xml:space="preserve"> 2000; Hong 2013)</w:t>
      </w:r>
      <w:r>
        <w:rPr>
          <w:rFonts w:hint="eastAsia" w:ascii="Times New Roman" w:hAnsi="Times New Roman" w:eastAsia="ＭＳ 明朝"/>
          <w:sz w:val="22"/>
        </w:rPr>
        <w:t>。一方、</w:t>
      </w:r>
      <w:r>
        <w:rPr>
          <w:rFonts w:hint="default" w:ascii="Times New Roman" w:hAnsi="Times New Roman" w:eastAsia="ＭＳ 明朝"/>
          <w:sz w:val="22"/>
        </w:rPr>
        <w:t>他の水産有用種に悪影響をもたらすこと</w:t>
      </w:r>
      <w:r>
        <w:rPr>
          <w:rFonts w:hint="eastAsia" w:ascii="Times New Roman" w:hAnsi="Times New Roman" w:eastAsia="ＭＳ 明朝"/>
          <w:sz w:val="22"/>
        </w:rPr>
        <w:t>も知られている</w:t>
      </w:r>
      <w:r>
        <w:rPr>
          <w:rFonts w:hint="default" w:ascii="Times New Roman" w:hAnsi="Times New Roman" w:eastAsia="ＭＳ 明朝"/>
          <w:sz w:val="22"/>
        </w:rPr>
        <w:t>。アメリカ合衆国ワシントン州では、</w:t>
      </w:r>
      <w:r>
        <w:rPr>
          <w:rFonts w:hint="default" w:ascii="Times New Roman" w:hAnsi="Times New Roman" w:eastAsia="ＭＳ 明朝"/>
          <w:i w:val="1"/>
          <w:sz w:val="22"/>
        </w:rPr>
        <w:t>U</w:t>
      </w:r>
      <w:r>
        <w:rPr>
          <w:rFonts w:hint="eastAsia" w:ascii="Times New Roman" w:hAnsi="Times New Roman" w:eastAsia="ＭＳ 明朝"/>
          <w:i w:val="1"/>
          <w:sz w:val="22"/>
        </w:rPr>
        <w:t>.</w:t>
      </w:r>
      <w:r>
        <w:rPr>
          <w:rFonts w:hint="default" w:ascii="Times New Roman" w:hAnsi="Times New Roman" w:eastAsia="ＭＳ 明朝"/>
          <w:i w:val="1"/>
          <w:sz w:val="22"/>
        </w:rPr>
        <w:t xml:space="preserve"> pugettensis</w:t>
      </w:r>
      <w:r>
        <w:rPr>
          <w:rFonts w:hint="eastAsia" w:ascii="Times New Roman" w:hAnsi="Times New Roman" w:eastAsia="ＭＳ 明朝"/>
          <w:sz w:val="22"/>
        </w:rPr>
        <w:t>の</w:t>
      </w:r>
      <w:r>
        <w:rPr>
          <w:rFonts w:hint="default" w:ascii="Times New Roman" w:hAnsi="Times New Roman" w:eastAsia="ＭＳ 明朝"/>
          <w:sz w:val="22"/>
        </w:rPr>
        <w:t>底質攪拌によって堆積物が軟質</w:t>
      </w:r>
      <w:r>
        <w:rPr>
          <w:rFonts w:hint="eastAsia" w:ascii="Times New Roman" w:hAnsi="Times New Roman" w:eastAsia="ＭＳ 明朝"/>
          <w:sz w:val="22"/>
        </w:rPr>
        <w:t>化し、堆積物に覆われた養殖カキの大量斃死が発生した</w:t>
      </w:r>
      <w:r>
        <w:rPr>
          <w:rFonts w:hint="default" w:ascii="Times New Roman" w:hAnsi="Times New Roman" w:eastAsia="ＭＳ 明朝"/>
          <w:sz w:val="22"/>
        </w:rPr>
        <w:t xml:space="preserve"> (Dumbauld et al. 1996)</w:t>
      </w:r>
      <w:r>
        <w:rPr>
          <w:rFonts w:hint="default" w:ascii="Times New Roman" w:hAnsi="Times New Roman" w:eastAsia="ＭＳ 明朝"/>
          <w:sz w:val="22"/>
        </w:rPr>
        <w:t>。また、韓国の仁川に位置するアサリ漁場で</w:t>
      </w:r>
      <w:r>
        <w:rPr>
          <w:rFonts w:hint="eastAsia" w:ascii="Times New Roman" w:hAnsi="Times New Roman" w:eastAsia="ＭＳ 明朝"/>
          <w:sz w:val="22"/>
        </w:rPr>
        <w:t>は、アナジャコが急激に</w:t>
      </w:r>
      <w:r>
        <w:rPr>
          <w:rFonts w:hint="default" w:ascii="Times New Roman" w:hAnsi="Times New Roman" w:eastAsia="ＭＳ 明朝"/>
          <w:sz w:val="22"/>
        </w:rPr>
        <w:t>増加し</w:t>
      </w:r>
      <w:r>
        <w:rPr>
          <w:rFonts w:hint="eastAsia" w:ascii="Times New Roman" w:hAnsi="Times New Roman" w:eastAsia="ＭＳ 明朝"/>
          <w:sz w:val="22"/>
        </w:rPr>
        <w:t>て</w:t>
      </w:r>
      <w:r>
        <w:rPr>
          <w:rFonts w:hint="default" w:ascii="Times New Roman" w:hAnsi="Times New Roman" w:eastAsia="ＭＳ 明朝"/>
          <w:sz w:val="22"/>
        </w:rPr>
        <w:t>、アサリの生息地を占有したことにより、アサリの生産量が</w:t>
      </w:r>
      <w:r>
        <w:rPr>
          <w:rFonts w:hint="default" w:ascii="Times New Roman" w:hAnsi="Times New Roman" w:eastAsia="ＭＳ 明朝"/>
          <w:sz w:val="22"/>
        </w:rPr>
        <w:t>10</w:t>
      </w:r>
      <w:r>
        <w:rPr>
          <w:rFonts w:hint="default" w:ascii="Times New Roman" w:hAnsi="Times New Roman" w:eastAsia="ＭＳ 明朝"/>
          <w:sz w:val="22"/>
        </w:rPr>
        <w:t>分の</w:t>
      </w:r>
      <w:r>
        <w:rPr>
          <w:rFonts w:hint="default" w:ascii="Times New Roman" w:hAnsi="Times New Roman" w:eastAsia="ＭＳ 明朝"/>
          <w:sz w:val="22"/>
        </w:rPr>
        <w:t>1</w:t>
      </w:r>
      <w:r>
        <w:rPr>
          <w:rFonts w:hint="default" w:ascii="Times New Roman" w:hAnsi="Times New Roman" w:eastAsia="ＭＳ 明朝"/>
          <w:sz w:val="22"/>
        </w:rPr>
        <w:t>に減少した</w:t>
      </w:r>
      <w:r>
        <w:rPr>
          <w:rFonts w:hint="default" w:ascii="Times New Roman" w:hAnsi="Times New Roman" w:eastAsia="ＭＳ 明朝"/>
          <w:sz w:val="22"/>
        </w:rPr>
        <w:t xml:space="preserve"> (Hong 2013)</w:t>
      </w:r>
      <w:r>
        <w:rPr>
          <w:rFonts w:hint="default" w:ascii="Times New Roman" w:hAnsi="Times New Roman" w:eastAsia="ＭＳ 明朝"/>
          <w:sz w:val="22"/>
        </w:rPr>
        <w:t>。</w:t>
      </w:r>
      <w:r>
        <w:rPr>
          <w:rFonts w:hint="eastAsia" w:ascii="Times New Roman" w:hAnsi="Times New Roman" w:eastAsia="ＭＳ 明朝"/>
          <w:sz w:val="22"/>
        </w:rPr>
        <w:t>そこで、アサリの個体数回復を目指して、アサリ漁場で地表面から約</w:t>
      </w:r>
      <w:r>
        <w:rPr>
          <w:rFonts w:hint="eastAsia" w:ascii="Times New Roman" w:hAnsi="Times New Roman" w:eastAsia="ＭＳ 明朝"/>
          <w:sz w:val="22"/>
        </w:rPr>
        <w:t>3</w:t>
      </w:r>
      <w:r>
        <w:rPr>
          <w:rFonts w:hint="default" w:ascii="Times New Roman" w:hAnsi="Times New Roman" w:eastAsia="ＭＳ 明朝"/>
          <w:sz w:val="22"/>
        </w:rPr>
        <w:t>0 cm</w:t>
      </w:r>
      <w:r>
        <w:rPr>
          <w:rFonts w:hint="eastAsia" w:ascii="Times New Roman" w:hAnsi="Times New Roman" w:eastAsia="ＭＳ 明朝"/>
          <w:sz w:val="22"/>
        </w:rPr>
        <w:t>の深度を耕耘した結果、表層の巣穴構造が破壊され、アナジャコの個体数が減少した</w:t>
      </w:r>
      <w:r>
        <w:rPr>
          <w:rFonts w:hint="eastAsia" w:ascii="Times New Roman" w:hAnsi="Times New Roman" w:eastAsia="ＭＳ 明朝"/>
          <w:sz w:val="22"/>
        </w:rPr>
        <w:t xml:space="preserve"> </w:t>
      </w:r>
      <w:r>
        <w:rPr>
          <w:rFonts w:hint="default" w:ascii="Times New Roman" w:hAnsi="Times New Roman" w:eastAsia="ＭＳ 明朝"/>
          <w:sz w:val="22"/>
        </w:rPr>
        <w:t>(Hong 2013)</w:t>
      </w:r>
      <w:r>
        <w:rPr>
          <w:rFonts w:hint="eastAsia" w:ascii="Times New Roman" w:hAnsi="Times New Roman" w:eastAsia="ＭＳ 明朝"/>
          <w:sz w:val="22"/>
        </w:rPr>
        <w:t>。しかし、耕耘によって本種が減少した詳細な過程は不明であり、耕耘の長期的な効果や、本種の地下構造に対する影響は分かっていない。</w:t>
      </w:r>
    </w:p>
    <w:p>
      <w:pPr>
        <w:pStyle w:val="0"/>
        <w:spacing w:after="0" w:afterLines="0" w:afterAutospacing="0"/>
        <w:ind w:firstLine="220"/>
        <w:rPr>
          <w:rFonts w:hint="default" w:ascii="Times New Roman" w:hAnsi="Times New Roman" w:eastAsia="ＭＳ 明朝"/>
          <w:sz w:val="22"/>
        </w:rPr>
      </w:pPr>
      <w:r>
        <w:rPr>
          <w:rFonts w:hint="eastAsia" w:ascii="Times New Roman" w:hAnsi="Times New Roman" w:eastAsia="ＭＳ 明朝"/>
          <w:sz w:val="22"/>
        </w:rPr>
        <w:t>アナジャコ下目の生態学的・水産学的特徴は、彼らが巨大な巣穴構造を持つことと深い関わりがある。アナジャコ下目の巣穴は、砂泥底表面にある</w:t>
      </w:r>
      <w:r>
        <w:rPr>
          <w:rFonts w:hint="eastAsia" w:ascii="Times New Roman" w:hAnsi="Times New Roman" w:eastAsia="ＭＳ 明朝"/>
          <w:sz w:val="22"/>
        </w:rPr>
        <w:t>2</w:t>
      </w:r>
      <w:r>
        <w:rPr>
          <w:rFonts w:hint="eastAsia" w:ascii="Times New Roman" w:hAnsi="Times New Roman" w:eastAsia="ＭＳ 明朝"/>
          <w:sz w:val="22"/>
        </w:rPr>
        <w:t>つの開口部が地中で連結した</w:t>
      </w:r>
      <w:r>
        <w:rPr>
          <w:rFonts w:hint="eastAsia" w:ascii="Times New Roman" w:hAnsi="Times New Roman" w:eastAsia="ＭＳ 明朝"/>
          <w:sz w:val="22"/>
        </w:rPr>
        <w:t>U</w:t>
      </w:r>
      <w:r>
        <w:rPr>
          <w:rFonts w:hint="eastAsia" w:ascii="Times New Roman" w:hAnsi="Times New Roman" w:eastAsia="ＭＳ 明朝"/>
          <w:sz w:val="22"/>
        </w:rPr>
        <w:t>字型と、</w:t>
      </w:r>
      <w:r>
        <w:rPr>
          <w:rFonts w:hint="eastAsia" w:ascii="Times New Roman" w:hAnsi="Times New Roman" w:eastAsia="ＭＳ 明朝"/>
          <w:sz w:val="22"/>
        </w:rPr>
        <w:t>U</w:t>
      </w:r>
      <w:r>
        <w:rPr>
          <w:rFonts w:hint="eastAsia" w:ascii="Times New Roman" w:hAnsi="Times New Roman" w:eastAsia="ＭＳ 明朝"/>
          <w:sz w:val="22"/>
        </w:rPr>
        <w:t>字型の下部から</w:t>
      </w:r>
      <w:r>
        <w:rPr>
          <w:rFonts w:hint="eastAsia" w:ascii="Times New Roman" w:hAnsi="Times New Roman" w:eastAsia="ＭＳ 明朝"/>
          <w:sz w:val="22"/>
        </w:rPr>
        <w:t>1</w:t>
      </w:r>
      <w:r>
        <w:rPr>
          <w:rFonts w:hint="eastAsia" w:ascii="Times New Roman" w:hAnsi="Times New Roman" w:eastAsia="ＭＳ 明朝"/>
          <w:sz w:val="22"/>
        </w:rPr>
        <w:t>本の穴が伸びている</w:t>
      </w:r>
      <w:r>
        <w:rPr>
          <w:rFonts w:hint="eastAsia" w:ascii="Times New Roman" w:hAnsi="Times New Roman" w:eastAsia="ＭＳ 明朝"/>
          <w:sz w:val="22"/>
        </w:rPr>
        <w:t>Y</w:t>
      </w:r>
      <w:r>
        <w:rPr>
          <w:rFonts w:hint="eastAsia" w:ascii="Times New Roman" w:hAnsi="Times New Roman" w:eastAsia="ＭＳ 明朝"/>
          <w:sz w:val="22"/>
        </w:rPr>
        <w:t>字型に大別される</w:t>
      </w:r>
      <w:r>
        <w:rPr>
          <w:rFonts w:hint="eastAsia" w:ascii="Times New Roman" w:hAnsi="Times New Roman" w:eastAsia="ＭＳ 明朝"/>
          <w:sz w:val="22"/>
        </w:rPr>
        <w:t xml:space="preserve"> </w:t>
      </w:r>
      <w:r>
        <w:rPr>
          <w:rFonts w:hint="default" w:ascii="Times New Roman" w:hAnsi="Times New Roman" w:eastAsia="ＭＳ 明朝"/>
          <w:sz w:val="22"/>
        </w:rPr>
        <w:t xml:space="preserve">(Kinoshita </w:t>
      </w:r>
      <w:r>
        <w:rPr>
          <w:rFonts w:hint="eastAsia" w:ascii="Times New Roman" w:hAnsi="Times New Roman" w:eastAsia="ＭＳ 明朝"/>
          <w:sz w:val="22"/>
        </w:rPr>
        <w:t>2</w:t>
      </w:r>
      <w:r>
        <w:rPr>
          <w:rFonts w:hint="default" w:ascii="Times New Roman" w:hAnsi="Times New Roman" w:eastAsia="ＭＳ 明朝"/>
          <w:sz w:val="22"/>
        </w:rPr>
        <w:t>022)</w:t>
      </w:r>
      <w:r>
        <w:rPr>
          <w:rFonts w:hint="eastAsia" w:ascii="Times New Roman" w:hAnsi="Times New Roman" w:eastAsia="ＭＳ 明朝"/>
          <w:sz w:val="22"/>
        </w:rPr>
        <w:t>。その基本構造に加えて、どちらの型にも巣穴内での個体の転回などに用いられると考えられている小部屋や短い横穴が付随する</w:t>
      </w:r>
      <w:r>
        <w:rPr>
          <w:rFonts w:hint="eastAsia" w:ascii="Times New Roman" w:hAnsi="Times New Roman" w:eastAsia="ＭＳ 明朝"/>
          <w:sz w:val="22"/>
        </w:rPr>
        <w:t xml:space="preserve"> </w:t>
      </w:r>
      <w:r>
        <w:rPr>
          <w:rFonts w:hint="default" w:ascii="Times New Roman" w:hAnsi="Times New Roman" w:eastAsia="ＭＳ 明朝"/>
          <w:sz w:val="22"/>
        </w:rPr>
        <w:t>(Kinoshita et al. 2002)</w:t>
      </w:r>
      <w:r>
        <w:rPr>
          <w:rFonts w:hint="eastAsia" w:ascii="Times New Roman" w:hAnsi="Times New Roman" w:eastAsia="ＭＳ 明朝"/>
          <w:sz w:val="22"/>
        </w:rPr>
        <w:t>。アナジャコは個体ごとに独立した</w:t>
      </w:r>
      <w:r>
        <w:rPr>
          <w:rFonts w:hint="eastAsia" w:ascii="Times New Roman" w:hAnsi="Times New Roman" w:eastAsia="ＭＳ 明朝"/>
          <w:sz w:val="22"/>
        </w:rPr>
        <w:t>Y</w:t>
      </w:r>
      <w:r>
        <w:rPr>
          <w:rFonts w:hint="eastAsia" w:ascii="Times New Roman" w:hAnsi="Times New Roman" w:eastAsia="ＭＳ 明朝"/>
          <w:sz w:val="22"/>
        </w:rPr>
        <w:t>字型の巣穴を持ち、その最大深度は</w:t>
      </w:r>
      <w:r>
        <w:rPr>
          <w:rFonts w:hint="eastAsia" w:ascii="Times New Roman" w:hAnsi="Times New Roman" w:eastAsia="ＭＳ 明朝"/>
          <w:sz w:val="22"/>
        </w:rPr>
        <w:t>2</w:t>
      </w:r>
      <w:r>
        <w:rPr>
          <w:rFonts w:hint="default" w:ascii="Times New Roman" w:hAnsi="Times New Roman" w:eastAsia="ＭＳ 明朝"/>
          <w:sz w:val="22"/>
        </w:rPr>
        <w:t>50 cm</w:t>
      </w:r>
      <w:r>
        <w:rPr>
          <w:rFonts w:hint="eastAsia" w:ascii="Times New Roman" w:hAnsi="Times New Roman" w:eastAsia="ＭＳ 明朝"/>
          <w:sz w:val="22"/>
        </w:rPr>
        <w:t>にも達する</w:t>
      </w:r>
      <w:r>
        <w:rPr>
          <w:rFonts w:hint="eastAsia" w:ascii="Times New Roman" w:hAnsi="Times New Roman" w:eastAsia="ＭＳ 明朝"/>
          <w:sz w:val="22"/>
        </w:rPr>
        <w:t xml:space="preserve"> </w:t>
      </w:r>
      <w:r>
        <w:rPr>
          <w:rFonts w:hint="default" w:ascii="Times New Roman" w:hAnsi="Times New Roman" w:eastAsia="ＭＳ 明朝"/>
          <w:sz w:val="22"/>
        </w:rPr>
        <w:t>(Kinoshita et al. 2002)</w:t>
      </w:r>
      <w:r>
        <w:rPr>
          <w:rFonts w:hint="eastAsia" w:ascii="Times New Roman" w:hAnsi="Times New Roman" w:eastAsia="ＭＳ 明朝"/>
          <w:sz w:val="22"/>
        </w:rPr>
        <w:t>。巣穴が地下で形成されることによって、</w:t>
      </w:r>
      <w:r>
        <w:rPr>
          <w:rFonts w:hint="default" w:ascii="Times New Roman" w:hAnsi="Times New Roman" w:eastAsia="ＭＳ 明朝"/>
          <w:sz w:val="22"/>
        </w:rPr>
        <w:t>海水</w:t>
      </w:r>
      <w:r>
        <w:rPr>
          <w:rFonts w:hint="eastAsia" w:ascii="Times New Roman" w:hAnsi="Times New Roman" w:eastAsia="ＭＳ 明朝"/>
          <w:sz w:val="22"/>
        </w:rPr>
        <w:t>は</w:t>
      </w:r>
      <w:r>
        <w:rPr>
          <w:rFonts w:hint="default" w:ascii="Times New Roman" w:hAnsi="Times New Roman" w:eastAsia="ＭＳ 明朝"/>
          <w:sz w:val="22"/>
        </w:rPr>
        <w:t>地中深くまで供給・循環される</w:t>
      </w:r>
      <w:r>
        <w:rPr>
          <w:rFonts w:hint="default" w:ascii="Times New Roman" w:hAnsi="Times New Roman" w:eastAsia="ＭＳ 明朝"/>
          <w:sz w:val="22"/>
        </w:rPr>
        <w:t xml:space="preserve"> (Koike &amp; Mukai 1983)</w:t>
      </w:r>
      <w:r>
        <w:rPr>
          <w:rFonts w:hint="default" w:ascii="Times New Roman" w:hAnsi="Times New Roman" w:eastAsia="ＭＳ 明朝"/>
          <w:sz w:val="22"/>
        </w:rPr>
        <w:t>。そして、巣穴の地下空間が他生物に生息環境として利用され</w:t>
      </w:r>
      <w:r>
        <w:rPr>
          <w:rFonts w:hint="default" w:ascii="Times New Roman" w:hAnsi="Times New Roman" w:eastAsia="ＭＳ 明朝"/>
          <w:sz w:val="22"/>
        </w:rPr>
        <w:t xml:space="preserve">  (Itoh &amp; Nishida 1998; </w:t>
      </w:r>
      <w:r>
        <w:rPr>
          <w:rFonts w:hint="default" w:ascii="Times New Roman" w:hAnsi="Times New Roman" w:eastAsia="ＭＳ 明朝"/>
          <w:sz w:val="22"/>
        </w:rPr>
        <w:t>伊谷</w:t>
      </w:r>
      <w:r>
        <w:rPr>
          <w:rFonts w:hint="default" w:ascii="Times New Roman" w:hAnsi="Times New Roman" w:eastAsia="ＭＳ 明朝"/>
          <w:sz w:val="22"/>
        </w:rPr>
        <w:t xml:space="preserve"> 2001)</w:t>
      </w:r>
      <w:r>
        <w:rPr>
          <w:rFonts w:hint="default" w:ascii="Times New Roman" w:hAnsi="Times New Roman" w:eastAsia="ＭＳ 明朝"/>
          <w:sz w:val="22"/>
        </w:rPr>
        <w:t>、巣穴壁</w:t>
      </w:r>
      <w:r>
        <w:rPr>
          <w:rFonts w:hint="eastAsia" w:ascii="Times New Roman" w:hAnsi="Times New Roman" w:eastAsia="ＭＳ 明朝"/>
          <w:sz w:val="22"/>
        </w:rPr>
        <w:t>では</w:t>
      </w:r>
      <w:r>
        <w:rPr>
          <w:rFonts w:hint="default" w:ascii="Times New Roman" w:hAnsi="Times New Roman" w:eastAsia="ＭＳ 明朝"/>
          <w:sz w:val="22"/>
        </w:rPr>
        <w:t>バクテリアが</w:t>
      </w:r>
      <w:r>
        <w:rPr>
          <w:rFonts w:hint="eastAsia" w:ascii="Times New Roman" w:hAnsi="Times New Roman" w:eastAsia="ＭＳ 明朝"/>
          <w:sz w:val="22"/>
        </w:rPr>
        <w:t>増殖する</w:t>
      </w:r>
      <w:r>
        <w:rPr>
          <w:rFonts w:hint="default" w:ascii="Times New Roman" w:hAnsi="Times New Roman" w:eastAsia="ＭＳ 明朝"/>
          <w:sz w:val="22"/>
        </w:rPr>
        <w:t xml:space="preserve"> (Kinoshita et al. 2008)</w:t>
      </w:r>
      <w:r>
        <w:rPr>
          <w:rFonts w:hint="default" w:ascii="Times New Roman" w:hAnsi="Times New Roman" w:eastAsia="ＭＳ 明朝"/>
          <w:sz w:val="22"/>
        </w:rPr>
        <w:t>。</w:t>
      </w:r>
      <w:r>
        <w:rPr>
          <w:rFonts w:hint="eastAsia" w:ascii="Times New Roman" w:hAnsi="Times New Roman" w:eastAsia="ＭＳ 明朝"/>
          <w:sz w:val="22"/>
        </w:rPr>
        <w:t>このような</w:t>
      </w:r>
      <w:r>
        <w:rPr>
          <w:rFonts w:hint="default" w:ascii="Times New Roman" w:hAnsi="Times New Roman" w:eastAsia="ＭＳ 明朝"/>
          <w:sz w:val="22"/>
        </w:rPr>
        <w:t>巣穴構造を</w:t>
      </w:r>
      <w:r>
        <w:rPr>
          <w:rFonts w:hint="eastAsia" w:ascii="Times New Roman" w:hAnsi="Times New Roman" w:eastAsia="ＭＳ 明朝"/>
          <w:sz w:val="22"/>
        </w:rPr>
        <w:t>持つため</w:t>
      </w:r>
      <w:r>
        <w:rPr>
          <w:rFonts w:hint="default" w:ascii="Times New Roman" w:hAnsi="Times New Roman" w:eastAsia="ＭＳ 明朝"/>
          <w:sz w:val="22"/>
        </w:rPr>
        <w:t>、アナジャコ下目は生態系エンジニアとして機能</w:t>
      </w:r>
      <w:r>
        <w:rPr>
          <w:rFonts w:hint="eastAsia" w:ascii="Times New Roman" w:hAnsi="Times New Roman" w:eastAsia="ＭＳ 明朝"/>
          <w:sz w:val="22"/>
        </w:rPr>
        <w:t>すると同時に、</w:t>
      </w:r>
      <w:r>
        <w:rPr>
          <w:rFonts w:hint="default" w:ascii="Times New Roman" w:hAnsi="Times New Roman" w:eastAsia="ＭＳ 明朝"/>
          <w:sz w:val="22"/>
        </w:rPr>
        <w:t>アサリ</w:t>
      </w:r>
      <w:r>
        <w:rPr>
          <w:rFonts w:hint="eastAsia" w:ascii="Times New Roman" w:hAnsi="Times New Roman" w:eastAsia="ＭＳ 明朝"/>
          <w:sz w:val="22"/>
        </w:rPr>
        <w:t>やカキなどの他の有用種</w:t>
      </w:r>
      <w:r>
        <w:rPr>
          <w:rFonts w:hint="default" w:ascii="Times New Roman" w:hAnsi="Times New Roman" w:eastAsia="ＭＳ 明朝"/>
          <w:sz w:val="22"/>
        </w:rPr>
        <w:t>に</w:t>
      </w:r>
      <w:r>
        <w:rPr>
          <w:rFonts w:hint="eastAsia" w:ascii="Times New Roman" w:hAnsi="Times New Roman" w:eastAsia="ＭＳ 明朝"/>
          <w:sz w:val="22"/>
        </w:rPr>
        <w:t>対して上述したような</w:t>
      </w:r>
      <w:r>
        <w:rPr>
          <w:rFonts w:hint="default" w:ascii="Times New Roman" w:hAnsi="Times New Roman" w:eastAsia="ＭＳ 明朝"/>
          <w:sz w:val="22"/>
        </w:rPr>
        <w:t>悪影響を及ぼ</w:t>
      </w:r>
      <w:r>
        <w:rPr>
          <w:rFonts w:hint="eastAsia" w:ascii="Times New Roman" w:hAnsi="Times New Roman" w:eastAsia="ＭＳ 明朝"/>
          <w:sz w:val="22"/>
        </w:rPr>
        <w:t>す可能性がある。</w:t>
      </w:r>
    </w:p>
    <w:p>
      <w:pPr>
        <w:pStyle w:val="0"/>
        <w:spacing w:after="0" w:afterLines="0" w:afterAutospacing="0"/>
        <w:ind w:firstLine="220"/>
        <w:rPr>
          <w:rFonts w:hint="default" w:ascii="Times New Roman" w:hAnsi="Times New Roman" w:eastAsia="ＭＳ 明朝"/>
          <w:sz w:val="22"/>
        </w:rPr>
      </w:pPr>
      <w:r>
        <w:rPr>
          <w:rFonts w:hint="eastAsia" w:ascii="Times New Roman" w:hAnsi="Times New Roman" w:eastAsia="ＭＳ 明朝"/>
          <w:sz w:val="22"/>
        </w:rPr>
        <w:t>巣穴はアナジャコ自身にとっても重要である。巣穴の地下構造は、本種の濾過食において巨大な海水循環容器として機能すると同時に、着底個体の唯一の生息場所でもある。本種は、着底後の一生のほとんどを巣穴の中で過ごし、とくに大型個体は地表面から新たな巣穴を自力で再構築できないと考えられている</w:t>
      </w:r>
      <w:r>
        <w:rPr>
          <w:rFonts w:hint="default" w:ascii="Times New Roman" w:hAnsi="Times New Roman" w:eastAsia="ＭＳ 明朝"/>
          <w:sz w:val="22"/>
        </w:rPr>
        <w:t xml:space="preserve"> (</w:t>
      </w:r>
      <w:r>
        <w:rPr>
          <w:rFonts w:hint="default" w:ascii="Times New Roman" w:hAnsi="Times New Roman" w:eastAsia="ＭＳ 明朝"/>
          <w:sz w:val="22"/>
        </w:rPr>
        <w:t>髙下・齋藤</w:t>
      </w:r>
      <w:r>
        <w:rPr>
          <w:rFonts w:hint="eastAsia" w:ascii="Times New Roman" w:hAnsi="Times New Roman" w:eastAsia="ＭＳ 明朝"/>
          <w:sz w:val="22"/>
        </w:rPr>
        <w:t xml:space="preserve"> </w:t>
      </w:r>
      <w:r>
        <w:rPr>
          <w:rFonts w:hint="default" w:ascii="Times New Roman" w:hAnsi="Times New Roman" w:eastAsia="ＭＳ 明朝"/>
          <w:sz w:val="22"/>
        </w:rPr>
        <w:t>未発表</w:t>
      </w:r>
      <w:r>
        <w:rPr>
          <w:rFonts w:hint="default" w:ascii="Times New Roman" w:hAnsi="Times New Roman" w:eastAsia="ＭＳ 明朝"/>
          <w:sz w:val="22"/>
        </w:rPr>
        <w:t>)</w:t>
      </w:r>
      <w:r>
        <w:rPr>
          <w:rFonts w:hint="default" w:ascii="Times New Roman" w:hAnsi="Times New Roman" w:eastAsia="ＭＳ 明朝"/>
          <w:sz w:val="22"/>
        </w:rPr>
        <w:t>。また、</w:t>
      </w:r>
      <w:r>
        <w:rPr>
          <w:rFonts w:hint="eastAsia" w:ascii="Times New Roman" w:hAnsi="Times New Roman" w:eastAsia="ＭＳ 明朝"/>
          <w:sz w:val="22"/>
        </w:rPr>
        <w:t>本種と同じく地下に巣穴を構築するハルマンスナモグリ</w:t>
      </w:r>
      <w:r>
        <w:rPr>
          <w:rFonts w:hint="eastAsia" w:ascii="Times New Roman" w:hAnsi="Times New Roman" w:eastAsia="ＭＳ 明朝"/>
          <w:sz w:val="22"/>
        </w:rPr>
        <w:t xml:space="preserve"> </w:t>
      </w:r>
      <w:r>
        <w:rPr>
          <w:rFonts w:hint="default" w:ascii="Times New Roman" w:hAnsi="Times New Roman" w:eastAsia="ＭＳ 明朝"/>
          <w:i w:val="1"/>
          <w:sz w:val="22"/>
        </w:rPr>
        <w:t>Neotrypaea harmandi</w:t>
      </w:r>
      <w:r>
        <w:rPr>
          <w:rFonts w:hint="default" w:ascii="Times New Roman" w:hAnsi="Times New Roman" w:eastAsia="ＭＳ 明朝"/>
          <w:sz w:val="22"/>
        </w:rPr>
        <w:t xml:space="preserve"> </w:t>
      </w:r>
      <w:r>
        <w:rPr>
          <w:rFonts w:hint="default" w:ascii="Times New Roman" w:hAnsi="Times New Roman" w:eastAsia="ＭＳ 明朝"/>
          <w:sz w:val="22"/>
        </w:rPr>
        <w:t>では、オスが</w:t>
      </w:r>
      <w:r>
        <w:rPr>
          <w:rFonts w:hint="eastAsia" w:ascii="Times New Roman" w:hAnsi="Times New Roman" w:eastAsia="ＭＳ 明朝"/>
          <w:sz w:val="22"/>
        </w:rPr>
        <w:t>地下で</w:t>
      </w:r>
      <w:r>
        <w:rPr>
          <w:rFonts w:hint="default" w:ascii="Times New Roman" w:hAnsi="Times New Roman" w:eastAsia="ＭＳ 明朝"/>
          <w:sz w:val="22"/>
        </w:rPr>
        <w:t>自身の巣穴をメスの巣穴と結合</w:t>
      </w:r>
      <w:r>
        <w:rPr>
          <w:rFonts w:hint="eastAsia" w:ascii="Times New Roman" w:hAnsi="Times New Roman" w:eastAsia="ＭＳ 明朝"/>
          <w:sz w:val="22"/>
        </w:rPr>
        <w:t>し</w:t>
      </w:r>
      <w:r>
        <w:rPr>
          <w:rFonts w:hint="default" w:ascii="Times New Roman" w:hAnsi="Times New Roman" w:eastAsia="ＭＳ 明朝"/>
          <w:sz w:val="22"/>
        </w:rPr>
        <w:t>交尾</w:t>
      </w:r>
      <w:r>
        <w:rPr>
          <w:rFonts w:hint="eastAsia" w:ascii="Times New Roman" w:hAnsi="Times New Roman" w:eastAsia="ＭＳ 明朝"/>
          <w:sz w:val="22"/>
        </w:rPr>
        <w:t>する</w:t>
      </w:r>
      <w:r>
        <w:rPr>
          <w:rFonts w:hint="default" w:ascii="Times New Roman" w:hAnsi="Times New Roman" w:eastAsia="ＭＳ 明朝"/>
          <w:sz w:val="22"/>
        </w:rPr>
        <w:t>ことが</w:t>
      </w:r>
      <w:r>
        <w:rPr>
          <w:rFonts w:hint="eastAsia" w:ascii="Times New Roman" w:hAnsi="Times New Roman" w:eastAsia="ＭＳ 明朝"/>
          <w:sz w:val="22"/>
        </w:rPr>
        <w:t>飼育実験によって</w:t>
      </w:r>
      <w:r>
        <w:rPr>
          <w:rFonts w:hint="default" w:ascii="Times New Roman" w:hAnsi="Times New Roman" w:eastAsia="ＭＳ 明朝"/>
          <w:sz w:val="22"/>
        </w:rPr>
        <w:t>確認されている</w:t>
      </w:r>
      <w:r>
        <w:rPr>
          <w:rFonts w:hint="default" w:ascii="Times New Roman" w:hAnsi="Times New Roman" w:eastAsia="ＭＳ 明朝"/>
          <w:sz w:val="22"/>
        </w:rPr>
        <w:t xml:space="preserve"> (</w:t>
      </w:r>
      <w:r>
        <w:rPr>
          <w:rFonts w:hint="eastAsia" w:ascii="Times New Roman" w:hAnsi="Times New Roman" w:eastAsia="ＭＳ 明朝"/>
          <w:sz w:val="22"/>
        </w:rPr>
        <w:t>S</w:t>
      </w:r>
      <w:r>
        <w:rPr>
          <w:rFonts w:hint="default" w:ascii="Times New Roman" w:hAnsi="Times New Roman" w:eastAsia="ＭＳ 明朝"/>
          <w:sz w:val="22"/>
        </w:rPr>
        <w:t>omiya &amp; Tamaki 2017)</w:t>
      </w:r>
      <w:r>
        <w:rPr>
          <w:rFonts w:hint="default" w:ascii="Times New Roman" w:hAnsi="Times New Roman" w:eastAsia="ＭＳ 明朝"/>
          <w:sz w:val="22"/>
        </w:rPr>
        <w:t>。したがって、</w:t>
      </w:r>
      <w:r>
        <w:rPr>
          <w:rFonts w:hint="eastAsia" w:ascii="Times New Roman" w:hAnsi="Times New Roman" w:eastAsia="ＭＳ 明朝"/>
          <w:sz w:val="22"/>
        </w:rPr>
        <w:t>アナジャコ</w:t>
      </w:r>
      <w:r>
        <w:rPr>
          <w:rFonts w:hint="default" w:ascii="Times New Roman" w:hAnsi="Times New Roman" w:eastAsia="ＭＳ 明朝"/>
          <w:sz w:val="22"/>
        </w:rPr>
        <w:t>の巣穴構造を記載し、その機能を探究することは、</w:t>
      </w:r>
      <w:r>
        <w:rPr>
          <w:rFonts w:hint="eastAsia" w:ascii="Times New Roman" w:hAnsi="Times New Roman" w:eastAsia="ＭＳ 明朝"/>
          <w:sz w:val="22"/>
        </w:rPr>
        <w:t>本種の生態に関する基礎的知見として極めて重要である。しかし、本種の巣穴については、その多くが</w:t>
      </w:r>
      <w:r>
        <w:rPr>
          <w:rFonts w:hint="default" w:ascii="Times New Roman" w:hAnsi="Times New Roman" w:eastAsia="ＭＳ 明朝"/>
          <w:sz w:val="22"/>
        </w:rPr>
        <w:t>Y</w:t>
      </w:r>
      <w:r>
        <w:rPr>
          <w:rFonts w:hint="default" w:ascii="Times New Roman" w:hAnsi="Times New Roman" w:eastAsia="ＭＳ 明朝"/>
          <w:sz w:val="22"/>
        </w:rPr>
        <w:t>字型の形状をしていること以外はほとんど</w:t>
      </w:r>
      <w:r>
        <w:rPr>
          <w:rFonts w:hint="eastAsia" w:ascii="Times New Roman" w:hAnsi="Times New Roman" w:eastAsia="ＭＳ 明朝"/>
          <w:sz w:val="22"/>
        </w:rPr>
        <w:t>知見がない</w:t>
      </w:r>
      <w:r>
        <w:rPr>
          <w:rFonts w:hint="default" w:ascii="Times New Roman" w:hAnsi="Times New Roman" w:eastAsia="ＭＳ 明朝"/>
          <w:sz w:val="22"/>
        </w:rPr>
        <w:t xml:space="preserve"> (Kinoshita</w:t>
      </w:r>
      <w:r>
        <w:rPr>
          <w:rFonts w:hint="eastAsia" w:ascii="Times New Roman" w:hAnsi="Times New Roman" w:eastAsia="ＭＳ 明朝"/>
          <w:sz w:val="22"/>
        </w:rPr>
        <w:t xml:space="preserve"> </w:t>
      </w:r>
      <w:r>
        <w:rPr>
          <w:rFonts w:hint="default" w:ascii="Times New Roman" w:hAnsi="Times New Roman" w:eastAsia="ＭＳ 明朝"/>
          <w:sz w:val="22"/>
        </w:rPr>
        <w:t>et al. 2002)</w:t>
      </w:r>
      <w:r>
        <w:rPr>
          <w:rFonts w:hint="default" w:ascii="Times New Roman" w:hAnsi="Times New Roman" w:eastAsia="ＭＳ 明朝"/>
          <w:sz w:val="22"/>
        </w:rPr>
        <w:t>。</w:t>
      </w:r>
      <w:r>
        <w:rPr>
          <w:rFonts w:hint="eastAsia" w:ascii="Times New Roman" w:hAnsi="Times New Roman" w:eastAsia="ＭＳ 明朝"/>
          <w:sz w:val="22"/>
        </w:rPr>
        <w:t>そこで、本研究は、</w:t>
      </w:r>
      <w:r>
        <w:rPr>
          <w:rFonts w:hint="eastAsia" w:ascii="Times New Roman" w:hAnsi="Times New Roman" w:eastAsia="ＭＳ 明朝"/>
          <w:sz w:val="22"/>
        </w:rPr>
        <w:t>(</w:t>
      </w:r>
      <w:r>
        <w:rPr>
          <w:rFonts w:hint="default" w:ascii="Times New Roman" w:hAnsi="Times New Roman" w:eastAsia="ＭＳ 明朝"/>
          <w:sz w:val="22"/>
        </w:rPr>
        <w:t xml:space="preserve">1) </w:t>
      </w:r>
      <w:r>
        <w:rPr>
          <w:rFonts w:hint="eastAsia" w:ascii="Times New Roman" w:hAnsi="Times New Roman" w:eastAsia="ＭＳ 明朝"/>
          <w:sz w:val="22"/>
        </w:rPr>
        <w:t>北海道東部におけるアナジャコの巣穴構造及び生活史を詳細に記載し、</w:t>
      </w:r>
      <w:r>
        <w:rPr>
          <w:rFonts w:hint="eastAsia" w:ascii="Times New Roman" w:hAnsi="Times New Roman" w:eastAsia="ＭＳ 明朝"/>
          <w:sz w:val="22"/>
        </w:rPr>
        <w:t>(</w:t>
      </w:r>
      <w:r>
        <w:rPr>
          <w:rFonts w:hint="default" w:ascii="Times New Roman" w:hAnsi="Times New Roman" w:eastAsia="ＭＳ 明朝"/>
          <w:sz w:val="22"/>
        </w:rPr>
        <w:t xml:space="preserve">2) </w:t>
      </w:r>
      <w:r>
        <w:rPr>
          <w:rFonts w:hint="eastAsia" w:ascii="Times New Roman" w:hAnsi="Times New Roman" w:eastAsia="ＭＳ 明朝"/>
          <w:sz w:val="22"/>
        </w:rPr>
        <w:t>耕耘がアナジャコの甲長や巣穴構造に及ぼす影響を検証することを目的とする。</w:t>
      </w:r>
    </w:p>
    <w:p>
      <w:pPr>
        <w:pStyle w:val="0"/>
        <w:spacing w:after="0" w:afterLines="0" w:afterAutospacing="0"/>
        <w:ind w:firstLine="98" w:firstLineChars="35"/>
        <w:rPr>
          <w:rFonts w:hint="default" w:ascii="Times New Roman" w:hAnsi="Times New Roman" w:eastAsia="ＭＳ 明朝"/>
          <w:sz w:val="28"/>
        </w:rPr>
      </w:pPr>
    </w:p>
    <w:p>
      <w:pPr>
        <w:pStyle w:val="0"/>
        <w:spacing w:after="0" w:afterLines="0" w:afterAutospacing="0"/>
        <w:ind w:firstLine="280"/>
        <w:jc w:val="center"/>
        <w:rPr>
          <w:rFonts w:hint="default" w:ascii="ＭＳ ゴシック" w:hAnsi="ＭＳ ゴシック" w:eastAsia="ＭＳ ゴシック"/>
          <w:sz w:val="28"/>
        </w:rPr>
      </w:pPr>
      <w:bookmarkStart w:id="4" w:name="_Toc123716012"/>
      <w:r>
        <w:rPr>
          <w:rFonts w:hint="default" w:ascii="ＭＳ ゴシック" w:hAnsi="ＭＳ ゴシック" w:eastAsia="ＭＳ ゴシック"/>
          <w:sz w:val="28"/>
        </w:rPr>
        <w:t>材料と方法</w:t>
      </w:r>
      <w:bookmarkEnd w:id="4"/>
    </w:p>
    <w:p>
      <w:pPr>
        <w:pStyle w:val="0"/>
        <w:spacing w:after="0" w:afterLines="0" w:afterAutospacing="0"/>
        <w:ind w:firstLine="0" w:firstLineChars="0"/>
        <w:rPr>
          <w:rFonts w:hint="default" w:ascii="ＭＳ ゴシック" w:hAnsi="ＭＳ ゴシック" w:eastAsia="ＭＳ ゴシック"/>
          <w:sz w:val="22"/>
        </w:rPr>
      </w:pPr>
      <w:bookmarkStart w:id="5" w:name="_Toc123716014"/>
      <w:r>
        <w:rPr>
          <w:rFonts w:hint="eastAsia" w:ascii="ＭＳ ゴシック" w:hAnsi="ＭＳ ゴシック" w:eastAsia="ＭＳ ゴシック"/>
          <w:sz w:val="22"/>
        </w:rPr>
        <w:t>調査地</w:t>
      </w:r>
      <w:bookmarkEnd w:id="5"/>
    </w:p>
    <w:p>
      <w:pPr>
        <w:pStyle w:val="0"/>
        <w:spacing w:after="0" w:afterLines="0" w:afterAutospacing="0"/>
        <w:ind w:firstLine="220"/>
        <w:rPr>
          <w:rFonts w:hint="default" w:ascii="Times New Roman" w:hAnsi="Times New Roman" w:eastAsia="ＭＳ 明朝"/>
          <w:sz w:val="22"/>
        </w:rPr>
      </w:pPr>
      <w:r>
        <w:rPr>
          <w:rFonts w:hint="default" w:ascii="Times New Roman" w:hAnsi="Times New Roman" w:eastAsia="ＭＳ 明朝"/>
          <w:sz w:val="22"/>
        </w:rPr>
        <w:t>本研究</w:t>
      </w:r>
      <w:r>
        <w:rPr>
          <w:rFonts w:hint="eastAsia" w:ascii="Times New Roman" w:hAnsi="Times New Roman" w:eastAsia="ＭＳ 明朝"/>
          <w:sz w:val="22"/>
        </w:rPr>
        <w:t>の調査地</w:t>
      </w:r>
      <w:r>
        <w:rPr>
          <w:rFonts w:hint="default" w:ascii="Times New Roman" w:hAnsi="Times New Roman" w:eastAsia="ＭＳ 明朝"/>
          <w:sz w:val="22"/>
        </w:rPr>
        <w:t>は</w:t>
      </w:r>
      <w:r>
        <w:rPr>
          <w:rFonts w:hint="eastAsia" w:ascii="Times New Roman" w:hAnsi="Times New Roman" w:eastAsia="ＭＳ 明朝"/>
          <w:sz w:val="22"/>
        </w:rPr>
        <w:t>、</w:t>
      </w:r>
      <w:r>
        <w:rPr>
          <w:rFonts w:hint="default" w:ascii="Times New Roman" w:hAnsi="Times New Roman" w:eastAsia="ＭＳ 明朝"/>
          <w:sz w:val="22"/>
        </w:rPr>
        <w:t>北海道</w:t>
      </w:r>
      <w:r>
        <w:rPr>
          <w:rFonts w:hint="eastAsia" w:ascii="Times New Roman" w:hAnsi="Times New Roman" w:eastAsia="ＭＳ 明朝"/>
          <w:sz w:val="22"/>
        </w:rPr>
        <w:t>東部の</w:t>
      </w:r>
      <w:r>
        <w:rPr>
          <w:rFonts w:hint="default" w:ascii="Times New Roman" w:hAnsi="Times New Roman" w:eastAsia="ＭＳ 明朝"/>
          <w:sz w:val="22"/>
        </w:rPr>
        <w:t>厚岸湾北部に位置する真龍干潟</w:t>
      </w:r>
      <w:r>
        <w:rPr>
          <w:rFonts w:hint="default" w:ascii="Times New Roman" w:hAnsi="Times New Roman" w:eastAsia="ＭＳ 明朝"/>
          <w:sz w:val="22"/>
        </w:rPr>
        <w:t xml:space="preserve"> (43° 05ʹ N, 144° 84ʹ E)</w:t>
      </w:r>
      <w:r>
        <w:rPr>
          <w:rFonts w:hint="eastAsia" w:ascii="Times New Roman" w:hAnsi="Times New Roman" w:eastAsia="ＭＳ 明朝"/>
          <w:sz w:val="22"/>
        </w:rPr>
        <w:t>、</w:t>
      </w:r>
      <w:r>
        <w:rPr>
          <w:rFonts w:hint="default" w:ascii="Times New Roman" w:hAnsi="Times New Roman" w:eastAsia="ＭＳ 明朝"/>
          <w:sz w:val="22"/>
        </w:rPr>
        <w:t>厚岸湖北西部に位置する</w:t>
      </w:r>
      <w:r>
        <w:rPr>
          <w:rFonts w:hint="eastAsia" w:ascii="Times New Roman" w:hAnsi="Times New Roman" w:eastAsia="ＭＳ 明朝"/>
          <w:sz w:val="22"/>
        </w:rPr>
        <w:t>小さな</w:t>
      </w:r>
      <w:r>
        <w:rPr>
          <w:rFonts w:hint="default" w:ascii="Times New Roman" w:hAnsi="Times New Roman" w:eastAsia="ＭＳ 明朝"/>
          <w:sz w:val="22"/>
        </w:rPr>
        <w:t>干潟</w:t>
      </w:r>
      <w:r>
        <w:rPr>
          <w:rFonts w:hint="eastAsia" w:ascii="Times New Roman" w:hAnsi="Times New Roman" w:eastAsia="ＭＳ 明朝"/>
          <w:sz w:val="22"/>
        </w:rPr>
        <w:t xml:space="preserve"> </w:t>
      </w:r>
      <w:r>
        <w:rPr>
          <w:rFonts w:hint="default" w:ascii="Times New Roman" w:hAnsi="Times New Roman" w:eastAsia="ＭＳ 明朝"/>
          <w:sz w:val="22"/>
        </w:rPr>
        <w:t>(</w:t>
      </w:r>
      <w:r>
        <w:rPr>
          <w:rFonts w:hint="eastAsia" w:ascii="Times New Roman" w:hAnsi="Times New Roman" w:eastAsia="ＭＳ 明朝"/>
          <w:sz w:val="22"/>
        </w:rPr>
        <w:t>フクハラ厚岸店というスーパーマーケットに隣接するため、以下ではフクハラ干潟と呼称</w:t>
      </w:r>
      <w:r>
        <w:rPr>
          <w:rFonts w:hint="default" w:ascii="Times New Roman" w:hAnsi="Times New Roman" w:eastAsia="ＭＳ 明朝"/>
          <w:sz w:val="22"/>
        </w:rPr>
        <w:t>) (43° 05ʹ N, 144° 86ʹ E)</w:t>
      </w:r>
      <w:r>
        <w:rPr>
          <w:rFonts w:hint="eastAsia" w:ascii="Times New Roman" w:hAnsi="Times New Roman" w:eastAsia="ＭＳ 明朝"/>
          <w:sz w:val="22"/>
        </w:rPr>
        <w:t>、</w:t>
      </w:r>
      <w:r>
        <w:rPr>
          <w:rFonts w:hint="default" w:ascii="Times New Roman" w:hAnsi="Times New Roman" w:eastAsia="ＭＳ 明朝"/>
          <w:sz w:val="22"/>
        </w:rPr>
        <w:t>浜中湾の</w:t>
      </w:r>
      <w:r>
        <w:rPr>
          <w:rFonts w:hint="eastAsia" w:ascii="Times New Roman" w:hAnsi="Times New Roman" w:eastAsia="ＭＳ 明朝"/>
          <w:sz w:val="22"/>
        </w:rPr>
        <w:t>霧多布大橋付近に位置する</w:t>
      </w:r>
      <w:r>
        <w:rPr>
          <w:rFonts w:hint="default" w:ascii="Times New Roman" w:hAnsi="Times New Roman" w:eastAsia="ＭＳ 明朝"/>
          <w:sz w:val="22"/>
        </w:rPr>
        <w:t>霧多布礁</w:t>
      </w:r>
      <w:r>
        <w:rPr>
          <w:rFonts w:hint="eastAsia" w:ascii="Times New Roman" w:hAnsi="Times New Roman" w:eastAsia="ＭＳ 明朝"/>
          <w:sz w:val="22"/>
        </w:rPr>
        <w:t>干潟</w:t>
      </w:r>
      <w:r>
        <w:rPr>
          <w:rFonts w:hint="default" w:ascii="Times New Roman" w:hAnsi="Times New Roman" w:eastAsia="ＭＳ 明朝"/>
          <w:sz w:val="22"/>
        </w:rPr>
        <w:t xml:space="preserve"> (43°08’N, 145°12ʹ E)</w:t>
      </w:r>
      <w:r>
        <w:rPr>
          <w:rFonts w:hint="eastAsia" w:ascii="Times New Roman" w:hAnsi="Times New Roman" w:eastAsia="ＭＳ 明朝"/>
          <w:sz w:val="22"/>
        </w:rPr>
        <w:t>、及び</w:t>
      </w:r>
      <w:r>
        <w:rPr>
          <w:rFonts w:hint="default" w:ascii="Times New Roman" w:hAnsi="Times New Roman" w:eastAsia="ＭＳ 明朝"/>
          <w:sz w:val="22"/>
        </w:rPr>
        <w:t>木工</w:t>
      </w:r>
      <w:r>
        <w:rPr>
          <w:rFonts w:hint="eastAsia" w:ascii="Times New Roman" w:hAnsi="Times New Roman" w:eastAsia="ＭＳ 明朝"/>
          <w:sz w:val="22"/>
        </w:rPr>
        <w:t>場付近の</w:t>
      </w:r>
      <w:r>
        <w:rPr>
          <w:rFonts w:hint="default" w:ascii="Times New Roman" w:hAnsi="Times New Roman" w:eastAsia="ＭＳ 明朝"/>
          <w:sz w:val="22"/>
        </w:rPr>
        <w:t>干潟</w:t>
      </w:r>
      <w:r>
        <w:rPr>
          <w:rFonts w:hint="default" w:ascii="Times New Roman" w:hAnsi="Times New Roman" w:eastAsia="ＭＳ 明朝"/>
          <w:sz w:val="22"/>
        </w:rPr>
        <w:t xml:space="preserve"> (</w:t>
      </w:r>
      <w:r>
        <w:rPr>
          <w:rFonts w:hint="eastAsia" w:ascii="Times New Roman" w:hAnsi="Times New Roman" w:eastAsia="ＭＳ 明朝"/>
          <w:sz w:val="22"/>
        </w:rPr>
        <w:t>以下では木工場干潟と呼称</w:t>
      </w:r>
      <w:r>
        <w:rPr>
          <w:rFonts w:hint="default" w:ascii="Times New Roman" w:hAnsi="Times New Roman" w:eastAsia="ＭＳ 明朝"/>
          <w:sz w:val="22"/>
        </w:rPr>
        <w:t xml:space="preserve">) (43°08’N, 145°12ʹ E) </w:t>
      </w:r>
      <w:r>
        <w:rPr>
          <w:rFonts w:hint="eastAsia" w:ascii="Times New Roman" w:hAnsi="Times New Roman" w:eastAsia="ＭＳ 明朝"/>
          <w:sz w:val="22"/>
        </w:rPr>
        <w:t>の計</w:t>
      </w:r>
      <w:r>
        <w:rPr>
          <w:rFonts w:hint="eastAsia" w:ascii="Times New Roman" w:hAnsi="Times New Roman" w:eastAsia="ＭＳ 明朝"/>
          <w:sz w:val="22"/>
        </w:rPr>
        <w:t>4</w:t>
      </w:r>
      <w:r>
        <w:rPr>
          <w:rFonts w:hint="eastAsia" w:ascii="Times New Roman" w:hAnsi="Times New Roman" w:eastAsia="ＭＳ 明朝"/>
          <w:sz w:val="22"/>
        </w:rPr>
        <w:t>地域である</w:t>
      </w:r>
      <w:r>
        <w:rPr>
          <w:rFonts w:hint="default" w:ascii="Times New Roman" w:hAnsi="Times New Roman" w:eastAsia="ＭＳ 明朝"/>
          <w:sz w:val="22"/>
        </w:rPr>
        <w:t xml:space="preserve"> (Fig. 1)</w:t>
      </w:r>
      <w:r>
        <w:rPr>
          <w:rFonts w:hint="default" w:ascii="Times New Roman" w:hAnsi="Times New Roman" w:eastAsia="ＭＳ 明朝"/>
          <w:sz w:val="22"/>
        </w:rPr>
        <w:t>。真龍</w:t>
      </w:r>
      <w:r>
        <w:rPr>
          <w:rFonts w:hint="eastAsia" w:ascii="Times New Roman" w:hAnsi="Times New Roman" w:eastAsia="ＭＳ 明朝"/>
          <w:sz w:val="22"/>
        </w:rPr>
        <w:t>干潟</w:t>
      </w:r>
      <w:r>
        <w:rPr>
          <w:rFonts w:hint="default" w:ascii="Times New Roman" w:hAnsi="Times New Roman" w:eastAsia="ＭＳ 明朝"/>
          <w:sz w:val="22"/>
        </w:rPr>
        <w:t>はアマモ類が多く自生する天然の砂質干潟であり</w:t>
      </w:r>
      <w:r>
        <w:rPr>
          <w:rFonts w:hint="eastAsia" w:ascii="Times New Roman" w:hAnsi="Times New Roman" w:eastAsia="ＭＳ 明朝"/>
          <w:sz w:val="22"/>
        </w:rPr>
        <w:t>、</w:t>
      </w:r>
      <w:r>
        <w:rPr>
          <w:rFonts w:hint="default" w:ascii="Times New Roman" w:hAnsi="Times New Roman" w:eastAsia="ＭＳ 明朝"/>
          <w:sz w:val="22"/>
        </w:rPr>
        <w:t>潮下帯域がアマモ場と</w:t>
      </w:r>
      <w:r>
        <w:rPr>
          <w:rFonts w:hint="eastAsia" w:ascii="Times New Roman" w:hAnsi="Times New Roman" w:eastAsia="ＭＳ 明朝"/>
          <w:sz w:val="22"/>
        </w:rPr>
        <w:t>なっている。フ</w:t>
      </w:r>
      <w:r>
        <w:rPr>
          <w:rFonts w:hint="default" w:ascii="Times New Roman" w:hAnsi="Times New Roman" w:eastAsia="ＭＳ 明朝"/>
          <w:sz w:val="22"/>
        </w:rPr>
        <w:t>クハラ</w:t>
      </w:r>
      <w:r>
        <w:rPr>
          <w:rFonts w:hint="eastAsia" w:ascii="Times New Roman" w:hAnsi="Times New Roman" w:eastAsia="ＭＳ 明朝"/>
          <w:sz w:val="22"/>
        </w:rPr>
        <w:t>干潟</w:t>
      </w:r>
      <w:r>
        <w:rPr>
          <w:rFonts w:hint="default" w:ascii="Times New Roman" w:hAnsi="Times New Roman" w:eastAsia="ＭＳ 明朝"/>
          <w:sz w:val="22"/>
        </w:rPr>
        <w:t>は天然の泥質干潟であり</w:t>
      </w:r>
      <w:r>
        <w:rPr>
          <w:rFonts w:hint="eastAsia" w:ascii="Times New Roman" w:hAnsi="Times New Roman" w:eastAsia="ＭＳ 明朝"/>
          <w:sz w:val="22"/>
        </w:rPr>
        <w:t>、その近隣水域に、</w:t>
      </w:r>
      <w:r>
        <w:rPr>
          <w:rFonts w:hint="default" w:ascii="Times New Roman" w:hAnsi="Times New Roman" w:eastAsia="ＭＳ 明朝"/>
          <w:sz w:val="22"/>
        </w:rPr>
        <w:t>アサリ漁場として造成されたアサリ島</w:t>
      </w:r>
      <w:r>
        <w:rPr>
          <w:rFonts w:hint="eastAsia" w:ascii="Times New Roman" w:hAnsi="Times New Roman" w:eastAsia="ＭＳ 明朝"/>
          <w:sz w:val="22"/>
        </w:rPr>
        <w:t>がある</w:t>
      </w:r>
      <w:r>
        <w:rPr>
          <w:rFonts w:hint="default" w:ascii="Times New Roman" w:hAnsi="Times New Roman" w:eastAsia="ＭＳ 明朝"/>
          <w:sz w:val="22"/>
        </w:rPr>
        <w:t>。霧多布礁</w:t>
      </w:r>
      <w:r>
        <w:rPr>
          <w:rFonts w:hint="eastAsia" w:ascii="Times New Roman" w:hAnsi="Times New Roman" w:eastAsia="ＭＳ 明朝"/>
          <w:sz w:val="22"/>
        </w:rPr>
        <w:t>干潟及び</w:t>
      </w:r>
      <w:r>
        <w:rPr>
          <w:rFonts w:hint="default" w:ascii="Times New Roman" w:hAnsi="Times New Roman" w:eastAsia="ＭＳ 明朝"/>
          <w:sz w:val="22"/>
        </w:rPr>
        <w:t>木工</w:t>
      </w:r>
      <w:r>
        <w:rPr>
          <w:rFonts w:hint="eastAsia" w:ascii="Times New Roman" w:hAnsi="Times New Roman" w:eastAsia="ＭＳ 明朝"/>
          <w:sz w:val="22"/>
        </w:rPr>
        <w:t>場干潟</w:t>
      </w:r>
      <w:r>
        <w:rPr>
          <w:rFonts w:hint="default" w:ascii="Times New Roman" w:hAnsi="Times New Roman" w:eastAsia="ＭＳ 明朝"/>
          <w:sz w:val="22"/>
        </w:rPr>
        <w:t>は</w:t>
      </w:r>
      <w:r>
        <w:rPr>
          <w:rFonts w:hint="eastAsia" w:ascii="Times New Roman" w:hAnsi="Times New Roman" w:eastAsia="ＭＳ 明朝"/>
          <w:sz w:val="22"/>
        </w:rPr>
        <w:t>、互いに</w:t>
      </w:r>
      <w:r>
        <w:rPr>
          <w:rFonts w:hint="default" w:ascii="Times New Roman" w:hAnsi="Times New Roman" w:eastAsia="ＭＳ 明朝"/>
          <w:sz w:val="22"/>
        </w:rPr>
        <w:t>航路を挟ん</w:t>
      </w:r>
      <w:r>
        <w:rPr>
          <w:rFonts w:hint="eastAsia" w:ascii="Times New Roman" w:hAnsi="Times New Roman" w:eastAsia="ＭＳ 明朝"/>
          <w:sz w:val="22"/>
        </w:rPr>
        <w:t>だ向かい側に位置しており、いずれも</w:t>
      </w:r>
      <w:r>
        <w:rPr>
          <w:rFonts w:hint="default" w:ascii="Times New Roman" w:hAnsi="Times New Roman" w:eastAsia="ＭＳ 明朝"/>
          <w:sz w:val="22"/>
        </w:rPr>
        <w:t>春季</w:t>
      </w:r>
      <w:r>
        <w:rPr>
          <w:rFonts w:hint="eastAsia" w:ascii="Times New Roman" w:hAnsi="Times New Roman" w:eastAsia="ＭＳ 明朝"/>
          <w:sz w:val="22"/>
        </w:rPr>
        <w:t>に</w:t>
      </w:r>
      <w:r>
        <w:rPr>
          <w:rFonts w:hint="default" w:ascii="Times New Roman" w:hAnsi="Times New Roman" w:eastAsia="ＭＳ 明朝"/>
          <w:sz w:val="22"/>
        </w:rPr>
        <w:t>のみアサリ漁業が行われる天然の砂質干潟であ</w:t>
      </w:r>
      <w:r>
        <w:rPr>
          <w:rFonts w:hint="eastAsia" w:ascii="Times New Roman" w:hAnsi="Times New Roman" w:eastAsia="ＭＳ 明朝"/>
          <w:sz w:val="22"/>
        </w:rPr>
        <w:t>る</w:t>
      </w:r>
      <w:r>
        <w:rPr>
          <w:rFonts w:hint="default" w:ascii="Times New Roman" w:hAnsi="Times New Roman" w:eastAsia="ＭＳ 明朝"/>
          <w:sz w:val="22"/>
        </w:rPr>
        <w:t>。</w:t>
      </w:r>
    </w:p>
    <w:p>
      <w:pPr>
        <w:pStyle w:val="0"/>
        <w:spacing w:after="0" w:afterLines="0" w:afterAutospacing="0"/>
        <w:ind w:firstLine="220"/>
        <w:rPr>
          <w:rFonts w:hint="default" w:ascii="Times New Roman" w:hAnsi="Times New Roman" w:eastAsia="ＭＳ 明朝"/>
          <w:sz w:val="22"/>
        </w:rPr>
      </w:pPr>
      <w:r>
        <w:rPr>
          <w:rFonts w:hint="eastAsia" w:ascii="Times New Roman" w:hAnsi="Times New Roman" w:eastAsia="ＭＳ 明朝"/>
          <w:sz w:val="22"/>
        </w:rPr>
        <w:t>木工場干潟の一部の区画では、底質の耕耘がアサリの成長や潜砂速度に及ぼす影響を検証するために、浜中漁業協同組合が</w:t>
      </w:r>
      <w:r>
        <w:rPr>
          <w:rFonts w:hint="default" w:ascii="Times New Roman" w:hAnsi="Times New Roman" w:eastAsia="ＭＳ 明朝"/>
          <w:sz w:val="22"/>
        </w:rPr>
        <w:t>2020</w:t>
      </w:r>
      <w:r>
        <w:rPr>
          <w:rFonts w:hint="default" w:ascii="Times New Roman" w:hAnsi="Times New Roman" w:eastAsia="ＭＳ 明朝"/>
          <w:sz w:val="22"/>
        </w:rPr>
        <w:t>年</w:t>
      </w:r>
      <w:r>
        <w:rPr>
          <w:rFonts w:hint="default" w:ascii="Times New Roman" w:hAnsi="Times New Roman" w:eastAsia="ＭＳ 明朝"/>
          <w:sz w:val="22"/>
        </w:rPr>
        <w:t>5</w:t>
      </w:r>
      <w:r>
        <w:rPr>
          <w:rFonts w:hint="default" w:ascii="Times New Roman" w:hAnsi="Times New Roman" w:eastAsia="ＭＳ 明朝"/>
          <w:sz w:val="22"/>
        </w:rPr>
        <w:t>月に一部のアサリ漁場に深さ</w:t>
      </w:r>
      <w:r>
        <w:rPr>
          <w:rFonts w:hint="default" w:ascii="Times New Roman" w:hAnsi="Times New Roman" w:eastAsia="ＭＳ 明朝"/>
          <w:sz w:val="22"/>
        </w:rPr>
        <w:t>50 cm</w:t>
      </w:r>
      <w:r>
        <w:rPr>
          <w:rFonts w:hint="default" w:ascii="Times New Roman" w:hAnsi="Times New Roman" w:eastAsia="ＭＳ 明朝"/>
          <w:sz w:val="22"/>
        </w:rPr>
        <w:t>の耕耘を</w:t>
      </w:r>
      <w:r>
        <w:rPr>
          <w:rFonts w:hint="eastAsia" w:ascii="Times New Roman" w:hAnsi="Times New Roman" w:eastAsia="ＭＳ 明朝"/>
          <w:sz w:val="22"/>
        </w:rPr>
        <w:t>実施した</w:t>
      </w:r>
      <w:r>
        <w:rPr>
          <w:rFonts w:hint="default" w:ascii="Times New Roman" w:hAnsi="Times New Roman" w:eastAsia="ＭＳ 明朝"/>
          <w:sz w:val="22"/>
        </w:rPr>
        <w:t>。</w:t>
      </w:r>
      <w:r>
        <w:rPr>
          <w:rFonts w:hint="default" w:ascii="Times New Roman" w:hAnsi="Times New Roman" w:eastAsia="ＭＳ 明朝"/>
          <w:sz w:val="22"/>
        </w:rPr>
        <w:t>2022</w:t>
      </w:r>
      <w:r>
        <w:rPr>
          <w:rFonts w:hint="default" w:ascii="Times New Roman" w:hAnsi="Times New Roman" w:eastAsia="ＭＳ 明朝"/>
          <w:sz w:val="22"/>
        </w:rPr>
        <w:t>年</w:t>
      </w:r>
      <w:r>
        <w:rPr>
          <w:rFonts w:hint="default" w:ascii="Times New Roman" w:hAnsi="Times New Roman" w:eastAsia="ＭＳ 明朝"/>
          <w:sz w:val="22"/>
        </w:rPr>
        <w:t>7</w:t>
      </w:r>
      <w:r>
        <w:rPr>
          <w:rFonts w:hint="default" w:ascii="Times New Roman" w:hAnsi="Times New Roman" w:eastAsia="ＭＳ 明朝"/>
          <w:sz w:val="22"/>
        </w:rPr>
        <w:t>月に</w:t>
      </w:r>
      <w:r>
        <w:rPr>
          <w:rFonts w:hint="eastAsia" w:ascii="Times New Roman" w:hAnsi="Times New Roman" w:eastAsia="ＭＳ 明朝"/>
          <w:sz w:val="22"/>
        </w:rPr>
        <w:t>耕耘区画と未耕耘区画における</w:t>
      </w:r>
      <w:r>
        <w:rPr>
          <w:rFonts w:hint="eastAsia" w:ascii="Times New Roman" w:hAnsi="Times New Roman" w:eastAsia="ＭＳ 明朝"/>
          <w:sz w:val="22"/>
        </w:rPr>
        <w:t>1</w:t>
      </w:r>
      <w:r>
        <w:rPr>
          <w:rFonts w:hint="default" w:ascii="Times New Roman" w:hAnsi="Times New Roman" w:eastAsia="ＭＳ 明朝"/>
          <w:sz w:val="22"/>
        </w:rPr>
        <w:t xml:space="preserve"> m</w:t>
      </w:r>
      <w:r>
        <w:rPr>
          <w:rFonts w:hint="default" w:ascii="Times New Roman" w:hAnsi="Times New Roman" w:eastAsia="ＭＳ 明朝"/>
          <w:sz w:val="22"/>
          <w:vertAlign w:val="superscript"/>
        </w:rPr>
        <w:t>2</w:t>
      </w:r>
      <w:r>
        <w:rPr>
          <w:rFonts w:hint="eastAsia" w:ascii="Times New Roman" w:hAnsi="Times New Roman" w:eastAsia="ＭＳ 明朝"/>
          <w:sz w:val="22"/>
        </w:rPr>
        <w:t>当りの巣穴開口部の密度に関する予備調査を行った。その結果、</w:t>
      </w:r>
      <w:r>
        <w:rPr>
          <w:rFonts w:hint="default" w:ascii="Times New Roman" w:hAnsi="Times New Roman" w:eastAsia="ＭＳ 明朝"/>
          <w:sz w:val="22"/>
        </w:rPr>
        <w:t>耕耘区画</w:t>
      </w:r>
      <w:r>
        <w:rPr>
          <w:rFonts w:hint="eastAsia" w:ascii="Times New Roman" w:hAnsi="Times New Roman" w:eastAsia="ＭＳ 明朝"/>
          <w:sz w:val="22"/>
        </w:rPr>
        <w:t>におけるアナジャコの巣穴開口部</w:t>
      </w:r>
      <w:r>
        <w:rPr>
          <w:rFonts w:hint="default" w:ascii="Times New Roman" w:hAnsi="Times New Roman" w:eastAsia="ＭＳ 明朝"/>
          <w:sz w:val="22"/>
        </w:rPr>
        <w:t>の密度が</w:t>
      </w:r>
      <w:r>
        <w:rPr>
          <w:rFonts w:hint="default" w:ascii="Times New Roman" w:hAnsi="Times New Roman" w:eastAsia="ＭＳ 明朝"/>
          <w:sz w:val="22"/>
        </w:rPr>
        <w:t>24 holes/m</w:t>
      </w:r>
      <w:r>
        <w:rPr>
          <w:rFonts w:hint="default" w:ascii="Times New Roman" w:hAnsi="Times New Roman" w:eastAsia="ＭＳ 明朝"/>
          <w:sz w:val="22"/>
          <w:vertAlign w:val="superscript"/>
        </w:rPr>
        <w:t>2</w:t>
      </w:r>
      <w:r>
        <w:rPr>
          <w:rFonts w:hint="default" w:ascii="Times New Roman" w:hAnsi="Times New Roman" w:eastAsia="ＭＳ 明朝"/>
          <w:sz w:val="22"/>
        </w:rPr>
        <w:t xml:space="preserve"> </w:t>
      </w:r>
      <w:r>
        <w:rPr>
          <w:rFonts w:hint="eastAsia" w:ascii="Times New Roman" w:hAnsi="Times New Roman" w:eastAsia="ＭＳ 明朝"/>
          <w:sz w:val="22"/>
        </w:rPr>
        <w:t>だっ</w:t>
      </w:r>
      <w:r>
        <w:rPr>
          <w:rFonts w:hint="default" w:ascii="Times New Roman" w:hAnsi="Times New Roman" w:eastAsia="ＭＳ 明朝"/>
          <w:sz w:val="22"/>
        </w:rPr>
        <w:t>たのに対して、未耕耘区画では</w:t>
      </w:r>
      <w:r>
        <w:rPr>
          <w:rFonts w:hint="default" w:ascii="Times New Roman" w:hAnsi="Times New Roman" w:eastAsia="ＭＳ 明朝"/>
          <w:sz w:val="22"/>
        </w:rPr>
        <w:t>56 holes/m</w:t>
      </w:r>
      <w:r>
        <w:rPr>
          <w:rFonts w:hint="default" w:ascii="Times New Roman" w:hAnsi="Times New Roman" w:eastAsia="ＭＳ 明朝"/>
          <w:sz w:val="22"/>
          <w:vertAlign w:val="superscript"/>
        </w:rPr>
        <w:t>2</w:t>
      </w:r>
      <w:r>
        <w:rPr>
          <w:rFonts w:hint="eastAsia" w:ascii="Times New Roman" w:hAnsi="Times New Roman" w:eastAsia="ＭＳ 明朝"/>
          <w:sz w:val="22"/>
        </w:rPr>
        <w:t>であり、耕耘区画の方が低密度だった</w:t>
      </w:r>
      <w:r>
        <w:rPr>
          <w:rFonts w:hint="default" w:ascii="Times New Roman" w:hAnsi="Times New Roman" w:eastAsia="ＭＳ 明朝"/>
          <w:sz w:val="22"/>
        </w:rPr>
        <w:t xml:space="preserve"> (Fig. 2)</w:t>
      </w:r>
      <w:r>
        <w:rPr>
          <w:rFonts w:hint="default" w:ascii="Times New Roman" w:hAnsi="Times New Roman" w:eastAsia="ＭＳ 明朝"/>
          <w:sz w:val="22"/>
        </w:rPr>
        <w:t>。</w:t>
      </w:r>
      <w:r>
        <w:rPr>
          <w:rFonts w:hint="eastAsia" w:ascii="Times New Roman" w:hAnsi="Times New Roman" w:eastAsia="ＭＳ 明朝"/>
          <w:sz w:val="22"/>
        </w:rPr>
        <w:t>また、耕耘区画の底質は泥質が混在する砂質であったのに対して、未耕耘区画は粗砂を多く含む底質であった。</w:t>
      </w:r>
    </w:p>
    <w:p>
      <w:pPr>
        <w:pStyle w:val="0"/>
        <w:spacing w:after="0" w:afterLines="0" w:afterAutospacing="0"/>
        <w:ind w:firstLine="220"/>
        <w:rPr>
          <w:rFonts w:hint="default" w:ascii="Times New Roman" w:hAnsi="Times New Roman" w:eastAsia="ＭＳ 明朝"/>
          <w:sz w:val="22"/>
        </w:rPr>
      </w:pPr>
      <w:r>
        <w:rPr>
          <w:rFonts w:hint="eastAsia" w:ascii="Times New Roman" w:hAnsi="Times New Roman" w:eastAsia="ＭＳ 明朝"/>
          <w:sz w:val="22"/>
        </w:rPr>
        <w:t>本研究では、ヤビーポンプ</w:t>
      </w:r>
      <w:r>
        <w:rPr>
          <w:rFonts w:hint="default" w:ascii="Times New Roman" w:hAnsi="Times New Roman" w:eastAsia="ＭＳ 明朝"/>
          <w:sz w:val="22"/>
        </w:rPr>
        <w:t xml:space="preserve"> (</w:t>
      </w:r>
      <w:r>
        <w:rPr>
          <w:rFonts w:hint="default" w:ascii="Times New Roman" w:hAnsi="Times New Roman" w:eastAsia="ＭＳ 明朝"/>
          <w:sz w:val="22"/>
        </w:rPr>
        <w:t>ポセイドン製、口径</w:t>
      </w:r>
      <w:r>
        <w:rPr>
          <w:rFonts w:hint="default" w:ascii="Times New Roman" w:hAnsi="Times New Roman" w:eastAsia="ＭＳ 明朝"/>
          <w:sz w:val="22"/>
        </w:rPr>
        <w:t xml:space="preserve">750 mm) </w:t>
      </w:r>
      <w:r>
        <w:rPr>
          <w:rFonts w:hint="default" w:ascii="Times New Roman" w:hAnsi="Times New Roman" w:eastAsia="ＭＳ 明朝"/>
          <w:sz w:val="22"/>
        </w:rPr>
        <w:t>を用いて巣穴の位置</w:t>
      </w:r>
      <w:r>
        <w:rPr>
          <w:rFonts w:hint="eastAsia" w:ascii="Times New Roman" w:hAnsi="Times New Roman" w:eastAsia="ＭＳ 明朝"/>
          <w:sz w:val="22"/>
        </w:rPr>
        <w:t>の</w:t>
      </w:r>
      <w:r>
        <w:rPr>
          <w:rFonts w:hint="default" w:ascii="Times New Roman" w:hAnsi="Times New Roman" w:eastAsia="ＭＳ 明朝"/>
          <w:sz w:val="22"/>
        </w:rPr>
        <w:t>確認及びアナジャコの採集を</w:t>
      </w:r>
      <w:r>
        <w:rPr>
          <w:rFonts w:hint="eastAsia" w:ascii="Times New Roman" w:hAnsi="Times New Roman" w:eastAsia="ＭＳ 明朝"/>
          <w:sz w:val="22"/>
        </w:rPr>
        <w:t>行った</w:t>
      </w:r>
      <w:r>
        <w:rPr>
          <w:rFonts w:hint="default" w:ascii="Times New Roman" w:hAnsi="Times New Roman" w:eastAsia="ＭＳ 明朝"/>
          <w:sz w:val="22"/>
        </w:rPr>
        <w:t>。</w:t>
      </w:r>
      <w:r>
        <w:rPr>
          <w:rFonts w:hint="eastAsia" w:ascii="Times New Roman" w:hAnsi="Times New Roman" w:eastAsia="ＭＳ 明朝"/>
          <w:sz w:val="22"/>
        </w:rPr>
        <w:t>通常、</w:t>
      </w:r>
      <w:r>
        <w:rPr>
          <w:rFonts w:hint="default" w:ascii="Times New Roman" w:hAnsi="Times New Roman" w:eastAsia="ＭＳ 明朝"/>
          <w:sz w:val="22"/>
        </w:rPr>
        <w:t>ヤビーポンプは</w:t>
      </w:r>
      <w:r>
        <w:rPr>
          <w:rFonts w:hint="eastAsia" w:ascii="Times New Roman" w:hAnsi="Times New Roman" w:eastAsia="ＭＳ 明朝"/>
          <w:sz w:val="22"/>
        </w:rPr>
        <w:t>先端</w:t>
      </w:r>
      <w:r>
        <w:rPr>
          <w:rFonts w:hint="default" w:ascii="Times New Roman" w:hAnsi="Times New Roman" w:eastAsia="ＭＳ 明朝"/>
          <w:sz w:val="22"/>
        </w:rPr>
        <w:t>を地表に開口した巣穴に押しあてて、ポンプで地下の海水を急激に吸引することによって、巣穴内部のアナジャコを吸い上げる方法で</w:t>
      </w:r>
      <w:r>
        <w:rPr>
          <w:rFonts w:hint="eastAsia" w:ascii="Times New Roman" w:hAnsi="Times New Roman" w:eastAsia="ＭＳ 明朝"/>
          <w:sz w:val="22"/>
        </w:rPr>
        <w:t>用いられる</w:t>
      </w:r>
      <w:r>
        <w:rPr>
          <w:rFonts w:hint="default" w:ascii="Times New Roman" w:hAnsi="Times New Roman" w:eastAsia="ＭＳ 明朝"/>
          <w:sz w:val="22"/>
        </w:rPr>
        <w:t>。本研究では、この通常の利用法に加えて、地下で連結している巣穴を確認するためにもヤビーポンプを利用した。この場合は、ヤビーポンプのレバーを予め吸引後の状態としておき、その</w:t>
      </w:r>
      <w:r>
        <w:rPr>
          <w:rFonts w:hint="eastAsia" w:ascii="Times New Roman" w:hAnsi="Times New Roman" w:eastAsia="ＭＳ 明朝"/>
          <w:sz w:val="22"/>
        </w:rPr>
        <w:t>先端</w:t>
      </w:r>
      <w:r>
        <w:rPr>
          <w:rFonts w:hint="default" w:ascii="Times New Roman" w:hAnsi="Times New Roman" w:eastAsia="ＭＳ 明朝"/>
          <w:sz w:val="22"/>
        </w:rPr>
        <w:t>を地表</w:t>
      </w:r>
      <w:r>
        <w:rPr>
          <w:rFonts w:hint="eastAsia" w:ascii="Times New Roman" w:hAnsi="Times New Roman" w:eastAsia="ＭＳ 明朝"/>
          <w:sz w:val="22"/>
        </w:rPr>
        <w:t>に開口した巣穴に押しあてて、レバーを吸引前の状態にゆっくりと戻して、海水を巣穴の地下空間にゆっくり噴射させた。この噴射によって、この巣穴以外の、先端が押しあてられていない開口部から海水がおだやかに噴出するため、地下で連結している巣穴を推定できる。そこで本研究では、この噴射法を利用して巣穴の地下構造を調査した。</w:t>
      </w:r>
    </w:p>
    <w:p>
      <w:pPr>
        <w:pStyle w:val="0"/>
        <w:spacing w:after="0" w:afterLines="0" w:afterAutospacing="0"/>
        <w:ind w:firstLine="220"/>
        <w:rPr>
          <w:rFonts w:hint="default" w:ascii="Times New Roman" w:hAnsi="Times New Roman" w:eastAsia="ＭＳ 明朝"/>
          <w:sz w:val="22"/>
        </w:rPr>
      </w:pPr>
    </w:p>
    <w:p>
      <w:pPr>
        <w:pStyle w:val="0"/>
        <w:spacing w:after="0" w:afterLines="0" w:afterAutospacing="0"/>
        <w:ind w:firstLine="0" w:firstLineChars="0"/>
        <w:rPr>
          <w:rFonts w:hint="default" w:ascii="ＭＳ ゴシック" w:hAnsi="ＭＳ ゴシック" w:eastAsia="ＭＳ ゴシック"/>
          <w:sz w:val="22"/>
        </w:rPr>
      </w:pPr>
      <w:bookmarkStart w:id="6" w:name="_Toc123716015"/>
      <w:r>
        <w:rPr>
          <w:rFonts w:hint="eastAsia" w:ascii="ＭＳ ゴシック" w:hAnsi="ＭＳ ゴシック" w:eastAsia="ＭＳ ゴシック"/>
          <w:sz w:val="22"/>
        </w:rPr>
        <w:t>調査</w:t>
      </w:r>
      <w:r>
        <w:rPr>
          <w:rFonts w:hint="eastAsia" w:ascii="ＭＳ ゴシック" w:hAnsi="ＭＳ ゴシック" w:eastAsia="ＭＳ ゴシック"/>
          <w:sz w:val="22"/>
        </w:rPr>
        <w:t>1</w:t>
      </w:r>
      <w:r>
        <w:rPr>
          <w:rFonts w:hint="eastAsia" w:ascii="ＭＳ ゴシック" w:hAnsi="ＭＳ ゴシック" w:eastAsia="ＭＳ ゴシック"/>
          <w:sz w:val="22"/>
        </w:rPr>
        <w:t>：巣穴構造と生活史の調査</w:t>
      </w:r>
    </w:p>
    <w:p>
      <w:pPr>
        <w:pStyle w:val="0"/>
        <w:spacing w:after="0" w:afterLines="0" w:afterAutospacing="0"/>
        <w:ind w:firstLine="0" w:firstLineChars="0"/>
        <w:rPr>
          <w:rFonts w:hint="default" w:ascii="ＭＳ ゴシック" w:hAnsi="ＭＳ ゴシック" w:eastAsia="ＭＳ ゴシック"/>
          <w:sz w:val="22"/>
        </w:rPr>
      </w:pPr>
      <w:r>
        <w:rPr>
          <w:rFonts w:hint="eastAsia" w:ascii="ＭＳ ゴシック" w:hAnsi="ＭＳ ゴシック" w:eastAsia="ＭＳ ゴシック"/>
          <w:sz w:val="22"/>
        </w:rPr>
        <w:t>地表における巣穴の空間分布</w:t>
      </w:r>
      <w:bookmarkEnd w:id="6"/>
    </w:p>
    <w:p>
      <w:pPr>
        <w:pStyle w:val="0"/>
        <w:spacing w:after="0" w:afterLines="0" w:afterAutospacing="0"/>
        <w:ind w:firstLine="220"/>
        <w:rPr>
          <w:rFonts w:hint="default" w:ascii="Times New Roman" w:hAnsi="Times New Roman" w:eastAsia="ＭＳ 明朝"/>
          <w:sz w:val="22"/>
        </w:rPr>
      </w:pPr>
      <w:r>
        <w:rPr>
          <w:rFonts w:hint="default" w:ascii="Times New Roman" w:hAnsi="Times New Roman" w:eastAsia="ＭＳ 明朝"/>
          <w:sz w:val="22"/>
        </w:rPr>
        <w:t>2021</w:t>
      </w:r>
      <w:r>
        <w:rPr>
          <w:rFonts w:hint="default" w:ascii="Times New Roman" w:hAnsi="Times New Roman" w:eastAsia="ＭＳ 明朝"/>
          <w:sz w:val="22"/>
        </w:rPr>
        <w:t>年の</w:t>
      </w:r>
      <w:r>
        <w:rPr>
          <w:rFonts w:hint="default" w:ascii="Times New Roman" w:hAnsi="Times New Roman" w:eastAsia="ＭＳ 明朝"/>
          <w:sz w:val="22"/>
        </w:rPr>
        <w:t>4</w:t>
      </w:r>
      <w:r>
        <w:rPr>
          <w:rFonts w:hint="default" w:ascii="Times New Roman" w:hAnsi="Times New Roman" w:eastAsia="ＭＳ 明朝"/>
          <w:sz w:val="22"/>
        </w:rPr>
        <w:t>月</w:t>
      </w:r>
      <w:r>
        <w:rPr>
          <w:rFonts w:hint="default" w:ascii="Times New Roman" w:hAnsi="Times New Roman" w:eastAsia="ＭＳ 明朝"/>
          <w:sz w:val="22"/>
        </w:rPr>
        <w:t>13</w:t>
      </w:r>
      <w:r>
        <w:rPr>
          <w:rFonts w:hint="default" w:ascii="Times New Roman" w:hAnsi="Times New Roman" w:eastAsia="ＭＳ 明朝"/>
          <w:sz w:val="22"/>
        </w:rPr>
        <w:t>日から</w:t>
      </w:r>
      <w:r>
        <w:rPr>
          <w:rFonts w:hint="default" w:ascii="Times New Roman" w:hAnsi="Times New Roman" w:eastAsia="ＭＳ 明朝"/>
          <w:sz w:val="22"/>
        </w:rPr>
        <w:t>7</w:t>
      </w:r>
      <w:r>
        <w:rPr>
          <w:rFonts w:hint="default" w:ascii="Times New Roman" w:hAnsi="Times New Roman" w:eastAsia="ＭＳ 明朝"/>
          <w:sz w:val="22"/>
        </w:rPr>
        <w:t>月</w:t>
      </w:r>
      <w:r>
        <w:rPr>
          <w:rFonts w:hint="default" w:ascii="Times New Roman" w:hAnsi="Times New Roman" w:eastAsia="ＭＳ 明朝"/>
          <w:sz w:val="22"/>
        </w:rPr>
        <w:t>16</w:t>
      </w:r>
      <w:r>
        <w:rPr>
          <w:rFonts w:hint="default" w:ascii="Times New Roman" w:hAnsi="Times New Roman" w:eastAsia="ＭＳ 明朝"/>
          <w:sz w:val="22"/>
        </w:rPr>
        <w:t>日にかけて、真龍干潟、</w:t>
      </w:r>
      <w:r>
        <w:rPr>
          <w:rFonts w:hint="eastAsia" w:ascii="Times New Roman" w:hAnsi="Times New Roman" w:eastAsia="ＭＳ 明朝"/>
          <w:sz w:val="22"/>
        </w:rPr>
        <w:t>フクハラ干潟、</w:t>
      </w:r>
      <w:r>
        <w:rPr>
          <w:rFonts w:hint="default" w:ascii="Times New Roman" w:hAnsi="Times New Roman" w:eastAsia="ＭＳ 明朝"/>
          <w:sz w:val="22"/>
        </w:rPr>
        <w:t>霧多布礁干潟で</w:t>
      </w:r>
      <w:r>
        <w:rPr>
          <w:rFonts w:hint="eastAsia" w:ascii="Times New Roman" w:hAnsi="Times New Roman" w:eastAsia="ＭＳ 明朝"/>
          <w:sz w:val="22"/>
        </w:rPr>
        <w:t>地表に開口した</w:t>
      </w:r>
      <w:r>
        <w:rPr>
          <w:rFonts w:hint="default" w:ascii="Times New Roman" w:hAnsi="Times New Roman" w:eastAsia="ＭＳ 明朝"/>
          <w:sz w:val="22"/>
        </w:rPr>
        <w:t>巣穴の空間分布を調査した。</w:t>
      </w:r>
      <w:r>
        <w:rPr>
          <w:rFonts w:hint="eastAsia" w:ascii="Times New Roman" w:hAnsi="Times New Roman" w:eastAsia="ＭＳ 明朝"/>
          <w:sz w:val="22"/>
        </w:rPr>
        <w:t>これら</w:t>
      </w:r>
      <w:r>
        <w:rPr>
          <w:rFonts w:hint="eastAsia" w:ascii="Times New Roman" w:hAnsi="Times New Roman" w:eastAsia="ＭＳ 明朝"/>
          <w:sz w:val="22"/>
        </w:rPr>
        <w:t>3</w:t>
      </w:r>
      <w:r>
        <w:rPr>
          <w:rFonts w:hint="eastAsia" w:ascii="Times New Roman" w:hAnsi="Times New Roman" w:eastAsia="ＭＳ 明朝"/>
          <w:sz w:val="22"/>
        </w:rPr>
        <w:t>地域</w:t>
      </w:r>
      <w:r>
        <w:rPr>
          <w:rFonts w:hint="default" w:ascii="Times New Roman" w:hAnsi="Times New Roman" w:eastAsia="ＭＳ 明朝"/>
          <w:sz w:val="22"/>
        </w:rPr>
        <w:t>において、沖と陸に</w:t>
      </w:r>
      <w:r>
        <w:rPr>
          <w:rFonts w:hint="default" w:ascii="Times New Roman" w:hAnsi="Times New Roman" w:eastAsia="ＭＳ 明朝"/>
          <w:sz w:val="22"/>
        </w:rPr>
        <w:t>2</w:t>
      </w:r>
      <w:r>
        <w:rPr>
          <w:rFonts w:hint="eastAsia" w:ascii="Times New Roman" w:hAnsi="Times New Roman" w:eastAsia="ＭＳ 明朝"/>
          <w:sz w:val="22"/>
        </w:rPr>
        <w:t>区画</w:t>
      </w:r>
      <w:r>
        <w:rPr>
          <w:rFonts w:hint="default" w:ascii="Times New Roman" w:hAnsi="Times New Roman" w:eastAsia="ＭＳ 明朝"/>
          <w:sz w:val="22"/>
        </w:rPr>
        <w:t>ずつ計</w:t>
      </w:r>
      <w:r>
        <w:rPr>
          <w:rFonts w:hint="default" w:ascii="Times New Roman" w:hAnsi="Times New Roman" w:eastAsia="ＭＳ 明朝"/>
          <w:sz w:val="22"/>
        </w:rPr>
        <w:t>4</w:t>
      </w:r>
      <w:r>
        <w:rPr>
          <w:rFonts w:hint="eastAsia" w:ascii="Times New Roman" w:hAnsi="Times New Roman" w:eastAsia="ＭＳ 明朝"/>
          <w:sz w:val="22"/>
        </w:rPr>
        <w:t>区画</w:t>
      </w:r>
      <w:r>
        <w:rPr>
          <w:rFonts w:hint="default" w:ascii="Times New Roman" w:hAnsi="Times New Roman" w:eastAsia="ＭＳ 明朝"/>
          <w:sz w:val="22"/>
        </w:rPr>
        <w:t>を設置し</w:t>
      </w:r>
      <w:r>
        <w:rPr>
          <w:rFonts w:hint="default" w:ascii="Times New Roman" w:hAnsi="Times New Roman" w:eastAsia="ＭＳ 明朝"/>
          <w:sz w:val="22"/>
        </w:rPr>
        <w:t xml:space="preserve"> (Fig. 3)</w:t>
      </w:r>
      <w:r>
        <w:rPr>
          <w:rFonts w:hint="default" w:ascii="Times New Roman" w:hAnsi="Times New Roman" w:eastAsia="ＭＳ 明朝"/>
          <w:sz w:val="22"/>
        </w:rPr>
        <w:t>、各</w:t>
      </w:r>
      <w:r>
        <w:rPr>
          <w:rFonts w:hint="eastAsia" w:ascii="Times New Roman" w:hAnsi="Times New Roman" w:eastAsia="ＭＳ 明朝"/>
          <w:sz w:val="22"/>
        </w:rPr>
        <w:t>区画</w:t>
      </w:r>
      <w:r>
        <w:rPr>
          <w:rFonts w:hint="default" w:ascii="Times New Roman" w:hAnsi="Times New Roman" w:eastAsia="ＭＳ 明朝"/>
          <w:sz w:val="22"/>
        </w:rPr>
        <w:t>には</w:t>
      </w:r>
      <w:r>
        <w:rPr>
          <w:rFonts w:hint="default" w:ascii="Times New Roman" w:hAnsi="Times New Roman" w:eastAsia="ＭＳ 明朝"/>
          <w:sz w:val="22"/>
        </w:rPr>
        <w:t>X</w:t>
      </w:r>
      <w:r>
        <w:rPr>
          <w:rFonts w:hint="default" w:ascii="Times New Roman" w:hAnsi="Times New Roman" w:eastAsia="ＭＳ 明朝"/>
          <w:sz w:val="22"/>
        </w:rPr>
        <w:t>軸と</w:t>
      </w:r>
      <w:r>
        <w:rPr>
          <w:rFonts w:hint="default" w:ascii="Times New Roman" w:hAnsi="Times New Roman" w:eastAsia="ＭＳ 明朝"/>
          <w:sz w:val="22"/>
        </w:rPr>
        <w:t>Y</w:t>
      </w:r>
      <w:r>
        <w:rPr>
          <w:rFonts w:hint="default" w:ascii="Times New Roman" w:hAnsi="Times New Roman" w:eastAsia="ＭＳ 明朝"/>
          <w:sz w:val="22"/>
        </w:rPr>
        <w:t>軸の座標軸を設定した</w:t>
      </w:r>
      <w:r>
        <w:rPr>
          <w:rFonts w:hint="default" w:ascii="Times New Roman" w:hAnsi="Times New Roman" w:eastAsia="ＭＳ 明朝"/>
          <w:sz w:val="22"/>
        </w:rPr>
        <w:t xml:space="preserve"> (Fig. 4)</w:t>
      </w:r>
      <w:r>
        <w:rPr>
          <w:rFonts w:hint="default" w:ascii="Times New Roman" w:hAnsi="Times New Roman" w:eastAsia="ＭＳ 明朝"/>
          <w:sz w:val="22"/>
        </w:rPr>
        <w:t>。座標の原点</w:t>
      </w:r>
      <w:r>
        <w:rPr>
          <w:rFonts w:hint="default" w:ascii="Times New Roman" w:hAnsi="Times New Roman" w:eastAsia="ＭＳ 明朝"/>
          <w:sz w:val="22"/>
        </w:rPr>
        <w:t xml:space="preserve"> (0, 0) </w:t>
      </w:r>
      <w:r>
        <w:rPr>
          <w:rFonts w:hint="default" w:ascii="Times New Roman" w:hAnsi="Times New Roman" w:eastAsia="ＭＳ 明朝"/>
          <w:sz w:val="22"/>
        </w:rPr>
        <w:t>は</w:t>
      </w:r>
      <w:r>
        <w:rPr>
          <w:rFonts w:hint="eastAsia" w:ascii="Times New Roman" w:hAnsi="Times New Roman" w:eastAsia="ＭＳ 明朝"/>
          <w:sz w:val="22"/>
        </w:rPr>
        <w:t>区画</w:t>
      </w:r>
      <w:r>
        <w:rPr>
          <w:rFonts w:hint="default" w:ascii="Times New Roman" w:hAnsi="Times New Roman" w:eastAsia="ＭＳ 明朝"/>
          <w:sz w:val="22"/>
        </w:rPr>
        <w:t>の左下に設定し、</w:t>
      </w:r>
      <w:r>
        <w:rPr>
          <w:rFonts w:hint="default" w:ascii="Times New Roman" w:hAnsi="Times New Roman" w:eastAsia="ＭＳ 明朝"/>
          <w:sz w:val="22"/>
        </w:rPr>
        <w:t>X</w:t>
      </w:r>
      <w:r>
        <w:rPr>
          <w:rFonts w:hint="default" w:ascii="Times New Roman" w:hAnsi="Times New Roman" w:eastAsia="ＭＳ 明朝"/>
          <w:sz w:val="22"/>
        </w:rPr>
        <w:t>軸は陸側で海岸線に対して平行に、</w:t>
      </w:r>
      <w:r>
        <w:rPr>
          <w:rFonts w:hint="default" w:ascii="Times New Roman" w:hAnsi="Times New Roman" w:eastAsia="ＭＳ 明朝"/>
          <w:sz w:val="22"/>
        </w:rPr>
        <w:t>Y</w:t>
      </w:r>
      <w:r>
        <w:rPr>
          <w:rFonts w:hint="default" w:ascii="Times New Roman" w:hAnsi="Times New Roman" w:eastAsia="ＭＳ 明朝"/>
          <w:sz w:val="22"/>
        </w:rPr>
        <w:t>軸は海岸線に対して垂直かつ値が大きくなるほど沖に近くなるように</w:t>
      </w:r>
      <w:r>
        <w:rPr>
          <w:rFonts w:hint="eastAsia" w:ascii="Times New Roman" w:hAnsi="Times New Roman" w:eastAsia="ＭＳ 明朝"/>
          <w:sz w:val="22"/>
        </w:rPr>
        <w:t>設定</w:t>
      </w:r>
      <w:r>
        <w:rPr>
          <w:rFonts w:hint="default" w:ascii="Times New Roman" w:hAnsi="Times New Roman" w:eastAsia="ＭＳ 明朝"/>
          <w:sz w:val="22"/>
        </w:rPr>
        <w:t>した。</w:t>
      </w:r>
      <w:r>
        <w:rPr>
          <w:rFonts w:hint="default" w:ascii="Times New Roman" w:hAnsi="Times New Roman" w:eastAsia="ＭＳ 明朝"/>
          <w:sz w:val="22"/>
        </w:rPr>
        <w:t>Y</w:t>
      </w:r>
      <w:r>
        <w:rPr>
          <w:rFonts w:hint="default" w:ascii="Times New Roman" w:hAnsi="Times New Roman" w:eastAsia="ＭＳ 明朝"/>
          <w:sz w:val="22"/>
        </w:rPr>
        <w:t>軸</w:t>
      </w:r>
      <w:r>
        <w:rPr>
          <w:rFonts w:hint="eastAsia" w:ascii="Times New Roman" w:hAnsi="Times New Roman" w:eastAsia="ＭＳ 明朝"/>
          <w:sz w:val="22"/>
        </w:rPr>
        <w:t>の長さ</w:t>
      </w:r>
      <w:r>
        <w:rPr>
          <w:rFonts w:hint="default" w:ascii="Times New Roman" w:hAnsi="Times New Roman" w:eastAsia="ＭＳ 明朝"/>
          <w:sz w:val="22"/>
        </w:rPr>
        <w:t>は</w:t>
      </w:r>
      <w:r>
        <w:rPr>
          <w:rFonts w:hint="default" w:ascii="Times New Roman" w:hAnsi="Times New Roman" w:eastAsia="ＭＳ 明朝"/>
          <w:sz w:val="22"/>
        </w:rPr>
        <w:t>100 cm</w:t>
      </w:r>
      <w:r>
        <w:rPr>
          <w:rFonts w:hint="default" w:ascii="Times New Roman" w:hAnsi="Times New Roman" w:eastAsia="ＭＳ 明朝"/>
          <w:sz w:val="22"/>
        </w:rPr>
        <w:t>で固定し、</w:t>
      </w:r>
      <w:r>
        <w:rPr>
          <w:rFonts w:hint="default" w:ascii="Times New Roman" w:hAnsi="Times New Roman" w:eastAsia="ＭＳ 明朝"/>
          <w:sz w:val="22"/>
        </w:rPr>
        <w:t>X</w:t>
      </w:r>
      <w:r>
        <w:rPr>
          <w:rFonts w:hint="default" w:ascii="Times New Roman" w:hAnsi="Times New Roman" w:eastAsia="ＭＳ 明朝"/>
          <w:sz w:val="22"/>
        </w:rPr>
        <w:t>軸</w:t>
      </w:r>
      <w:r>
        <w:rPr>
          <w:rFonts w:hint="eastAsia" w:ascii="Times New Roman" w:hAnsi="Times New Roman" w:eastAsia="ＭＳ 明朝"/>
          <w:sz w:val="22"/>
        </w:rPr>
        <w:t>の長さ</w:t>
      </w:r>
      <w:r>
        <w:rPr>
          <w:rFonts w:hint="default" w:ascii="Times New Roman" w:hAnsi="Times New Roman" w:eastAsia="ＭＳ 明朝"/>
          <w:sz w:val="22"/>
        </w:rPr>
        <w:t>は</w:t>
      </w:r>
      <w:r>
        <w:rPr>
          <w:rFonts w:hint="eastAsia" w:ascii="Times New Roman" w:hAnsi="Times New Roman" w:eastAsia="ＭＳ 明朝"/>
          <w:sz w:val="22"/>
        </w:rPr>
        <w:t>巣穴の密度</w:t>
      </w:r>
      <w:r>
        <w:rPr>
          <w:rFonts w:hint="default" w:ascii="Times New Roman" w:hAnsi="Times New Roman" w:eastAsia="ＭＳ 明朝"/>
          <w:sz w:val="22"/>
        </w:rPr>
        <w:t>に応じて</w:t>
      </w:r>
      <w:r>
        <w:rPr>
          <w:rFonts w:hint="eastAsia" w:ascii="Times New Roman" w:hAnsi="Times New Roman" w:eastAsia="ＭＳ 明朝"/>
          <w:sz w:val="22"/>
        </w:rPr>
        <w:t>設定</w:t>
      </w:r>
      <w:r>
        <w:rPr>
          <w:rFonts w:hint="default" w:ascii="Times New Roman" w:hAnsi="Times New Roman" w:eastAsia="ＭＳ 明朝"/>
          <w:sz w:val="22"/>
        </w:rPr>
        <w:t>した。</w:t>
      </w:r>
      <w:r>
        <w:rPr>
          <w:rFonts w:hint="eastAsia" w:ascii="Times New Roman" w:hAnsi="Times New Roman" w:eastAsia="ＭＳ 明朝"/>
          <w:sz w:val="22"/>
        </w:rPr>
        <w:t>その後、メジャーを</w:t>
      </w:r>
      <w:r>
        <w:rPr>
          <w:rFonts w:hint="default" w:ascii="Times New Roman" w:hAnsi="Times New Roman" w:eastAsia="ＭＳ 明朝"/>
          <w:sz w:val="22"/>
        </w:rPr>
        <w:t>Y</w:t>
      </w:r>
      <w:r>
        <w:rPr>
          <w:rFonts w:hint="default" w:ascii="Times New Roman" w:hAnsi="Times New Roman" w:eastAsia="ＭＳ 明朝"/>
          <w:sz w:val="22"/>
        </w:rPr>
        <w:t>軸に対して平行に設置し</w:t>
      </w:r>
      <w:r>
        <w:rPr>
          <w:rFonts w:hint="eastAsia" w:ascii="Times New Roman" w:hAnsi="Times New Roman" w:eastAsia="ＭＳ 明朝"/>
          <w:sz w:val="22"/>
        </w:rPr>
        <w:t>て</w:t>
      </w:r>
      <w:r>
        <w:rPr>
          <w:rFonts w:hint="default" w:ascii="Times New Roman" w:hAnsi="Times New Roman" w:eastAsia="ＭＳ 明朝"/>
          <w:sz w:val="22"/>
        </w:rPr>
        <w:t>、メジャーの下部にある</w:t>
      </w:r>
      <w:r>
        <w:rPr>
          <w:rFonts w:hint="eastAsia" w:ascii="Times New Roman" w:hAnsi="Times New Roman" w:eastAsia="ＭＳ 明朝"/>
          <w:sz w:val="22"/>
        </w:rPr>
        <w:t>巣穴</w:t>
      </w:r>
      <w:r>
        <w:rPr>
          <w:rFonts w:hint="default" w:ascii="Times New Roman" w:hAnsi="Times New Roman" w:eastAsia="ＭＳ 明朝"/>
          <w:sz w:val="22"/>
        </w:rPr>
        <w:t>の座標</w:t>
      </w:r>
      <w:r>
        <w:rPr>
          <w:rFonts w:hint="default" w:ascii="Times New Roman" w:hAnsi="Times New Roman" w:eastAsia="ＭＳ 明朝"/>
          <w:sz w:val="22"/>
        </w:rPr>
        <w:t xml:space="preserve"> (X</w:t>
      </w:r>
      <w:r>
        <w:rPr>
          <w:rFonts w:hint="default" w:ascii="Times New Roman" w:hAnsi="Times New Roman" w:eastAsia="ＭＳ 明朝"/>
          <w:sz w:val="22"/>
          <w:vertAlign w:val="subscript"/>
        </w:rPr>
        <w:t>1</w:t>
      </w:r>
      <w:r>
        <w:rPr>
          <w:rFonts w:hint="default" w:ascii="Times New Roman" w:hAnsi="Times New Roman" w:eastAsia="ＭＳ 明朝"/>
          <w:sz w:val="22"/>
        </w:rPr>
        <w:t>, Y</w:t>
      </w:r>
      <w:r>
        <w:rPr>
          <w:rFonts w:hint="default" w:ascii="Times New Roman" w:hAnsi="Times New Roman" w:eastAsia="ＭＳ 明朝"/>
          <w:sz w:val="22"/>
          <w:vertAlign w:val="subscript"/>
        </w:rPr>
        <w:t>1</w:t>
      </w:r>
      <w:r>
        <w:rPr>
          <w:rFonts w:hint="default" w:ascii="Times New Roman" w:hAnsi="Times New Roman" w:eastAsia="ＭＳ 明朝"/>
          <w:sz w:val="22"/>
        </w:rPr>
        <w:t xml:space="preserve">) </w:t>
      </w:r>
      <w:r>
        <w:rPr>
          <w:rFonts w:hint="default" w:ascii="Times New Roman" w:hAnsi="Times New Roman" w:eastAsia="ＭＳ 明朝"/>
          <w:sz w:val="22"/>
        </w:rPr>
        <w:t>を全て記録した。次に、記録した座標の</w:t>
      </w:r>
      <w:r>
        <w:rPr>
          <w:rFonts w:hint="eastAsia" w:ascii="Times New Roman" w:hAnsi="Times New Roman" w:eastAsia="ＭＳ 明朝"/>
          <w:sz w:val="22"/>
        </w:rPr>
        <w:t>開口部</w:t>
      </w:r>
      <w:r>
        <w:rPr>
          <w:rFonts w:hint="default" w:ascii="Times New Roman" w:hAnsi="Times New Roman" w:eastAsia="ＭＳ 明朝"/>
          <w:sz w:val="22"/>
        </w:rPr>
        <w:t>にヤビーポンプ</w:t>
      </w:r>
      <w:r>
        <w:rPr>
          <w:rFonts w:hint="eastAsia" w:ascii="Times New Roman" w:hAnsi="Times New Roman" w:eastAsia="ＭＳ 明朝"/>
          <w:sz w:val="22"/>
        </w:rPr>
        <w:t>を押しあてて、</w:t>
      </w:r>
      <w:r>
        <w:rPr>
          <w:rFonts w:hint="default" w:ascii="Times New Roman" w:hAnsi="Times New Roman" w:eastAsia="ＭＳ 明朝"/>
          <w:sz w:val="22"/>
        </w:rPr>
        <w:t>海水を噴射し、海水が噴出した</w:t>
      </w:r>
      <w:r>
        <w:rPr>
          <w:rFonts w:hint="eastAsia" w:ascii="Times New Roman" w:hAnsi="Times New Roman" w:eastAsia="ＭＳ 明朝"/>
          <w:sz w:val="22"/>
        </w:rPr>
        <w:t>開口部</w:t>
      </w:r>
      <w:r>
        <w:rPr>
          <w:rFonts w:hint="default" w:ascii="Times New Roman" w:hAnsi="Times New Roman" w:eastAsia="ＭＳ 明朝"/>
          <w:sz w:val="22"/>
        </w:rPr>
        <w:t>を</w:t>
      </w:r>
      <w:r>
        <w:rPr>
          <w:rFonts w:hint="eastAsia" w:ascii="Times New Roman" w:hAnsi="Times New Roman" w:eastAsia="ＭＳ 明朝"/>
          <w:sz w:val="22"/>
        </w:rPr>
        <w:t>相互に連結した巣穴</w:t>
      </w:r>
      <w:r>
        <w:rPr>
          <w:rFonts w:hint="default" w:ascii="Times New Roman" w:hAnsi="Times New Roman" w:eastAsia="ＭＳ 明朝"/>
          <w:sz w:val="22"/>
        </w:rPr>
        <w:t>とみなし</w:t>
      </w:r>
      <w:r>
        <w:rPr>
          <w:rFonts w:hint="eastAsia" w:ascii="Times New Roman" w:hAnsi="Times New Roman" w:eastAsia="ＭＳ 明朝"/>
          <w:sz w:val="22"/>
        </w:rPr>
        <w:t>て</w:t>
      </w:r>
      <w:r>
        <w:rPr>
          <w:rFonts w:hint="default" w:ascii="Times New Roman" w:hAnsi="Times New Roman" w:eastAsia="ＭＳ 明朝"/>
          <w:sz w:val="22"/>
        </w:rPr>
        <w:t>、</w:t>
      </w:r>
      <w:r>
        <w:rPr>
          <w:rFonts w:hint="eastAsia" w:ascii="Times New Roman" w:hAnsi="Times New Roman" w:eastAsia="ＭＳ 明朝"/>
          <w:sz w:val="22"/>
        </w:rPr>
        <w:t>そ</w:t>
      </w:r>
      <w:r>
        <w:rPr>
          <w:rFonts w:hint="default" w:ascii="Times New Roman" w:hAnsi="Times New Roman" w:eastAsia="ＭＳ 明朝"/>
          <w:sz w:val="22"/>
        </w:rPr>
        <w:t>の座標</w:t>
      </w:r>
      <w:r>
        <w:rPr>
          <w:rFonts w:hint="default" w:ascii="Times New Roman" w:hAnsi="Times New Roman" w:eastAsia="ＭＳ 明朝"/>
          <w:sz w:val="22"/>
        </w:rPr>
        <w:t xml:space="preserve"> (X</w:t>
      </w:r>
      <w:r>
        <w:rPr>
          <w:rFonts w:hint="default" w:ascii="Times New Roman" w:hAnsi="Times New Roman" w:eastAsia="ＭＳ 明朝"/>
          <w:sz w:val="22"/>
          <w:vertAlign w:val="subscript"/>
        </w:rPr>
        <w:t>2</w:t>
      </w:r>
      <w:r>
        <w:rPr>
          <w:rFonts w:hint="default" w:ascii="Times New Roman" w:hAnsi="Times New Roman" w:eastAsia="ＭＳ 明朝"/>
          <w:sz w:val="22"/>
        </w:rPr>
        <w:t>, Y</w:t>
      </w:r>
      <w:r>
        <w:rPr>
          <w:rFonts w:hint="default" w:ascii="Times New Roman" w:hAnsi="Times New Roman" w:eastAsia="ＭＳ 明朝"/>
          <w:sz w:val="22"/>
          <w:vertAlign w:val="subscript"/>
        </w:rPr>
        <w:t>2</w:t>
      </w:r>
      <w:r>
        <w:rPr>
          <w:rFonts w:hint="default" w:ascii="Times New Roman" w:hAnsi="Times New Roman" w:eastAsia="ＭＳ 明朝"/>
          <w:sz w:val="22"/>
        </w:rPr>
        <w:t xml:space="preserve">) </w:t>
      </w:r>
      <w:r>
        <w:rPr>
          <w:rFonts w:hint="default" w:ascii="Times New Roman" w:hAnsi="Times New Roman" w:eastAsia="ＭＳ 明朝"/>
          <w:sz w:val="22"/>
        </w:rPr>
        <w:t>を記録した。</w:t>
      </w:r>
      <w:r>
        <w:rPr>
          <w:rFonts w:hint="eastAsia" w:ascii="Times New Roman" w:hAnsi="Times New Roman" w:eastAsia="ＭＳ 明朝"/>
          <w:sz w:val="22"/>
        </w:rPr>
        <w:t>2</w:t>
      </w:r>
      <w:r>
        <w:rPr>
          <w:rFonts w:hint="eastAsia" w:ascii="Times New Roman" w:hAnsi="Times New Roman" w:eastAsia="ＭＳ 明朝"/>
          <w:sz w:val="22"/>
        </w:rPr>
        <w:t>箇所以上の開口部</w:t>
      </w:r>
      <w:r>
        <w:rPr>
          <w:rFonts w:hint="default" w:ascii="Times New Roman" w:hAnsi="Times New Roman" w:eastAsia="ＭＳ 明朝"/>
          <w:sz w:val="22"/>
        </w:rPr>
        <w:t>から海水が噴出した場合は、全ての</w:t>
      </w:r>
      <w:r>
        <w:rPr>
          <w:rFonts w:hint="eastAsia" w:ascii="Times New Roman" w:hAnsi="Times New Roman" w:eastAsia="ＭＳ 明朝"/>
          <w:sz w:val="22"/>
        </w:rPr>
        <w:t>巣穴</w:t>
      </w:r>
      <w:r>
        <w:rPr>
          <w:rFonts w:hint="default" w:ascii="Times New Roman" w:hAnsi="Times New Roman" w:eastAsia="ＭＳ 明朝"/>
          <w:sz w:val="22"/>
        </w:rPr>
        <w:t>の座標を記録した</w:t>
      </w:r>
      <w:r>
        <w:rPr>
          <w:rFonts w:hint="default" w:ascii="Times New Roman" w:hAnsi="Times New Roman" w:eastAsia="ＭＳ 明朝"/>
          <w:sz w:val="22"/>
        </w:rPr>
        <w:t xml:space="preserve"> (e.g. (X</w:t>
      </w:r>
      <w:r>
        <w:rPr>
          <w:rFonts w:hint="default" w:ascii="Times New Roman" w:hAnsi="Times New Roman" w:eastAsia="ＭＳ 明朝"/>
          <w:sz w:val="22"/>
          <w:vertAlign w:val="subscript"/>
        </w:rPr>
        <w:t>3</w:t>
      </w:r>
      <w:r>
        <w:rPr>
          <w:rFonts w:hint="default" w:ascii="Times New Roman" w:hAnsi="Times New Roman" w:eastAsia="ＭＳ 明朝"/>
          <w:sz w:val="22"/>
        </w:rPr>
        <w:t>, Y</w:t>
      </w:r>
      <w:r>
        <w:rPr>
          <w:rFonts w:hint="default" w:ascii="Times New Roman" w:hAnsi="Times New Roman" w:eastAsia="ＭＳ 明朝"/>
          <w:sz w:val="22"/>
          <w:vertAlign w:val="subscript"/>
        </w:rPr>
        <w:t>3</w:t>
      </w:r>
      <w:r>
        <w:rPr>
          <w:rFonts w:hint="default" w:ascii="Times New Roman" w:hAnsi="Times New Roman" w:eastAsia="ＭＳ 明朝"/>
          <w:sz w:val="22"/>
        </w:rPr>
        <w:t>), (X</w:t>
      </w:r>
      <w:r>
        <w:rPr>
          <w:rFonts w:hint="default" w:ascii="Times New Roman" w:hAnsi="Times New Roman" w:eastAsia="ＭＳ 明朝"/>
          <w:sz w:val="22"/>
          <w:vertAlign w:val="subscript"/>
        </w:rPr>
        <w:t>4</w:t>
      </w:r>
      <w:r>
        <w:rPr>
          <w:rFonts w:hint="default" w:ascii="Times New Roman" w:hAnsi="Times New Roman" w:eastAsia="ＭＳ 明朝"/>
          <w:sz w:val="22"/>
        </w:rPr>
        <w:t>, Y</w:t>
      </w:r>
      <w:r>
        <w:rPr>
          <w:rFonts w:hint="default" w:ascii="Times New Roman" w:hAnsi="Times New Roman" w:eastAsia="ＭＳ 明朝"/>
          <w:sz w:val="22"/>
          <w:vertAlign w:val="subscript"/>
        </w:rPr>
        <w:t>4</w:t>
      </w:r>
      <w:r>
        <w:rPr>
          <w:rFonts w:hint="default" w:ascii="Times New Roman" w:hAnsi="Times New Roman" w:eastAsia="ＭＳ 明朝"/>
          <w:sz w:val="22"/>
        </w:rPr>
        <w:t>))</w:t>
      </w:r>
      <w:r>
        <w:rPr>
          <w:rFonts w:hint="default" w:ascii="Times New Roman" w:hAnsi="Times New Roman" w:eastAsia="ＭＳ 明朝"/>
          <w:sz w:val="22"/>
        </w:rPr>
        <w:t>。メジャーの下部にある全ての</w:t>
      </w:r>
      <w:r>
        <w:rPr>
          <w:rFonts w:hint="eastAsia" w:ascii="Times New Roman" w:hAnsi="Times New Roman" w:eastAsia="ＭＳ 明朝"/>
          <w:sz w:val="22"/>
        </w:rPr>
        <w:t>巣穴を調査・</w:t>
      </w:r>
      <w:r>
        <w:rPr>
          <w:rFonts w:hint="default" w:ascii="Times New Roman" w:hAnsi="Times New Roman" w:eastAsia="ＭＳ 明朝"/>
          <w:sz w:val="22"/>
        </w:rPr>
        <w:t>記録した後</w:t>
      </w:r>
      <w:r>
        <w:rPr>
          <w:rFonts w:hint="eastAsia" w:ascii="Times New Roman" w:hAnsi="Times New Roman" w:eastAsia="ＭＳ 明朝"/>
          <w:sz w:val="22"/>
        </w:rPr>
        <w:t>には</w:t>
      </w:r>
      <w:r>
        <w:rPr>
          <w:rFonts w:hint="default" w:ascii="Times New Roman" w:hAnsi="Times New Roman" w:eastAsia="ＭＳ 明朝"/>
          <w:sz w:val="22"/>
        </w:rPr>
        <w:t>、メジャーを</w:t>
      </w:r>
      <w:r>
        <w:rPr>
          <w:rFonts w:hint="default" w:ascii="Times New Roman" w:hAnsi="Times New Roman" w:eastAsia="ＭＳ 明朝"/>
          <w:sz w:val="22"/>
        </w:rPr>
        <w:t>X</w:t>
      </w:r>
      <w:r>
        <w:rPr>
          <w:rFonts w:hint="default" w:ascii="Times New Roman" w:hAnsi="Times New Roman" w:eastAsia="ＭＳ 明朝"/>
          <w:sz w:val="22"/>
        </w:rPr>
        <w:t>軸方向に</w:t>
      </w:r>
      <w:r>
        <w:rPr>
          <w:rFonts w:hint="eastAsia" w:ascii="Times New Roman" w:hAnsi="Times New Roman" w:eastAsia="ＭＳ 明朝"/>
          <w:sz w:val="22"/>
        </w:rPr>
        <w:t>少し</w:t>
      </w:r>
      <w:r>
        <w:rPr>
          <w:rFonts w:hint="default" w:ascii="Times New Roman" w:hAnsi="Times New Roman" w:eastAsia="ＭＳ 明朝"/>
          <w:sz w:val="22"/>
        </w:rPr>
        <w:t>移動</w:t>
      </w:r>
      <w:r>
        <w:rPr>
          <w:rFonts w:hint="eastAsia" w:ascii="Times New Roman" w:hAnsi="Times New Roman" w:eastAsia="ＭＳ 明朝"/>
          <w:sz w:val="22"/>
        </w:rPr>
        <w:t>させて、同じ作業を繰り返した。</w:t>
      </w:r>
      <w:r>
        <w:rPr>
          <w:rFonts w:hint="default" w:ascii="Times New Roman" w:hAnsi="Times New Roman" w:eastAsia="ＭＳ 明朝"/>
          <w:sz w:val="22"/>
        </w:rPr>
        <w:t>巣穴が少なかった真龍干潟や霧多布礁干潟では</w:t>
      </w:r>
      <w:r>
        <w:rPr>
          <w:rFonts w:hint="default" w:ascii="Times New Roman" w:hAnsi="Times New Roman" w:eastAsia="ＭＳ 明朝"/>
          <w:sz w:val="22"/>
        </w:rPr>
        <w:t>30</w:t>
      </w:r>
      <w:r>
        <w:rPr>
          <w:rFonts w:hint="default" w:ascii="Times New Roman" w:hAnsi="Times New Roman" w:eastAsia="ＭＳ 明朝"/>
          <w:sz w:val="22"/>
        </w:rPr>
        <w:t>巣穴</w:t>
      </w:r>
      <w:r>
        <w:rPr>
          <w:rFonts w:hint="default" w:ascii="Times New Roman" w:hAnsi="Times New Roman" w:eastAsia="ＭＳ 明朝"/>
          <w:sz w:val="22"/>
        </w:rPr>
        <w:t xml:space="preserve"> (60</w:t>
      </w:r>
      <w:r>
        <w:rPr>
          <w:rFonts w:hint="default" w:ascii="Times New Roman" w:hAnsi="Times New Roman" w:eastAsia="ＭＳ 明朝"/>
          <w:sz w:val="22"/>
        </w:rPr>
        <w:t>個の開口部</w:t>
      </w:r>
      <w:r>
        <w:rPr>
          <w:rFonts w:hint="default" w:ascii="Times New Roman" w:hAnsi="Times New Roman" w:eastAsia="ＭＳ 明朝"/>
          <w:sz w:val="22"/>
        </w:rPr>
        <w:t>)</w:t>
      </w:r>
      <w:r>
        <w:rPr>
          <w:rFonts w:hint="eastAsia" w:ascii="Times New Roman" w:hAnsi="Times New Roman" w:eastAsia="ＭＳ 明朝"/>
          <w:sz w:val="22"/>
        </w:rPr>
        <w:t>、巣穴が多かったフクハラ干潟では</w:t>
      </w:r>
      <w:r>
        <w:rPr>
          <w:rFonts w:hint="default" w:ascii="Times New Roman" w:hAnsi="Times New Roman" w:eastAsia="ＭＳ 明朝"/>
          <w:sz w:val="22"/>
        </w:rPr>
        <w:t>100</w:t>
      </w:r>
      <w:r>
        <w:rPr>
          <w:rFonts w:hint="default" w:ascii="Times New Roman" w:hAnsi="Times New Roman" w:eastAsia="ＭＳ 明朝"/>
          <w:sz w:val="22"/>
        </w:rPr>
        <w:t>巣穴</w:t>
      </w:r>
      <w:r>
        <w:rPr>
          <w:rFonts w:hint="default" w:ascii="Times New Roman" w:hAnsi="Times New Roman" w:eastAsia="ＭＳ 明朝"/>
          <w:sz w:val="22"/>
        </w:rPr>
        <w:t xml:space="preserve"> (200</w:t>
      </w:r>
      <w:r>
        <w:rPr>
          <w:rFonts w:hint="default" w:ascii="Times New Roman" w:hAnsi="Times New Roman" w:eastAsia="ＭＳ 明朝"/>
          <w:sz w:val="22"/>
        </w:rPr>
        <w:t>個の開口部</w:t>
      </w:r>
      <w:r>
        <w:rPr>
          <w:rFonts w:hint="default" w:ascii="Times New Roman" w:hAnsi="Times New Roman" w:eastAsia="ＭＳ 明朝"/>
          <w:sz w:val="22"/>
        </w:rPr>
        <w:t>)</w:t>
      </w:r>
      <w:r>
        <w:rPr>
          <w:rFonts w:hint="eastAsia" w:ascii="Times New Roman" w:hAnsi="Times New Roman" w:eastAsia="ＭＳ 明朝"/>
          <w:sz w:val="22"/>
        </w:rPr>
        <w:t xml:space="preserve"> </w:t>
      </w:r>
      <w:r>
        <w:rPr>
          <w:rFonts w:hint="default" w:ascii="Times New Roman" w:hAnsi="Times New Roman" w:eastAsia="ＭＳ 明朝"/>
          <w:sz w:val="22"/>
        </w:rPr>
        <w:t>を上限</w:t>
      </w:r>
      <w:r>
        <w:rPr>
          <w:rFonts w:hint="eastAsia" w:ascii="Times New Roman" w:hAnsi="Times New Roman" w:eastAsia="ＭＳ 明朝"/>
          <w:sz w:val="22"/>
        </w:rPr>
        <w:t>巣穴数</w:t>
      </w:r>
      <w:r>
        <w:rPr>
          <w:rFonts w:hint="default" w:ascii="Times New Roman" w:hAnsi="Times New Roman" w:eastAsia="ＭＳ 明朝"/>
          <w:sz w:val="22"/>
        </w:rPr>
        <w:t>の目安とした。巣穴の座標を記録した際、片方の開口部が</w:t>
      </w:r>
      <w:r>
        <w:rPr>
          <w:rFonts w:hint="eastAsia" w:ascii="Times New Roman" w:hAnsi="Times New Roman" w:eastAsia="ＭＳ 明朝"/>
          <w:sz w:val="22"/>
        </w:rPr>
        <w:t>区画</w:t>
      </w:r>
      <w:r>
        <w:rPr>
          <w:rFonts w:hint="default" w:ascii="Times New Roman" w:hAnsi="Times New Roman" w:eastAsia="ＭＳ 明朝"/>
          <w:sz w:val="22"/>
        </w:rPr>
        <w:t>の内側に、もう片方の開口部が</w:t>
      </w:r>
      <w:r>
        <w:rPr>
          <w:rFonts w:hint="eastAsia" w:ascii="Times New Roman" w:hAnsi="Times New Roman" w:eastAsia="ＭＳ 明朝"/>
          <w:sz w:val="22"/>
        </w:rPr>
        <w:t>区画</w:t>
      </w:r>
      <w:r>
        <w:rPr>
          <w:rFonts w:hint="default" w:ascii="Times New Roman" w:hAnsi="Times New Roman" w:eastAsia="ＭＳ 明朝"/>
          <w:sz w:val="22"/>
        </w:rPr>
        <w:t>の外側にある場合は、一方の巣穴の座標</w:t>
      </w:r>
      <w:r>
        <w:rPr>
          <w:rFonts w:hint="default" w:ascii="Times New Roman" w:hAnsi="Times New Roman" w:eastAsia="ＭＳ 明朝"/>
          <w:sz w:val="22"/>
        </w:rPr>
        <w:t xml:space="preserve"> (X</w:t>
      </w:r>
      <w:r>
        <w:rPr>
          <w:rFonts w:hint="default" w:ascii="Times New Roman" w:hAnsi="Times New Roman" w:eastAsia="ＭＳ 明朝"/>
          <w:sz w:val="22"/>
          <w:vertAlign w:val="subscript"/>
        </w:rPr>
        <w:t>1</w:t>
      </w:r>
      <w:r>
        <w:rPr>
          <w:rFonts w:hint="default" w:ascii="Times New Roman" w:hAnsi="Times New Roman" w:eastAsia="ＭＳ 明朝"/>
          <w:sz w:val="22"/>
        </w:rPr>
        <w:t>, Y</w:t>
      </w:r>
      <w:r>
        <w:rPr>
          <w:rFonts w:hint="default" w:ascii="Times New Roman" w:hAnsi="Times New Roman" w:eastAsia="ＭＳ 明朝"/>
          <w:sz w:val="22"/>
          <w:vertAlign w:val="subscript"/>
        </w:rPr>
        <w:t>1</w:t>
      </w:r>
      <w:r>
        <w:rPr>
          <w:rFonts w:hint="default" w:ascii="Times New Roman" w:hAnsi="Times New Roman" w:eastAsia="ＭＳ 明朝"/>
          <w:sz w:val="22"/>
        </w:rPr>
        <w:t xml:space="preserve">) </w:t>
      </w:r>
      <w:r>
        <w:rPr>
          <w:rFonts w:hint="default" w:ascii="Times New Roman" w:hAnsi="Times New Roman" w:eastAsia="ＭＳ 明朝"/>
          <w:sz w:val="22"/>
        </w:rPr>
        <w:t>のみを記載</w:t>
      </w:r>
      <w:r>
        <w:rPr>
          <w:rFonts w:hint="eastAsia" w:ascii="Times New Roman" w:hAnsi="Times New Roman" w:eastAsia="ＭＳ 明朝"/>
          <w:sz w:val="22"/>
        </w:rPr>
        <w:t>した</w:t>
      </w:r>
      <w:r>
        <w:rPr>
          <w:rFonts w:hint="default" w:ascii="Times New Roman" w:hAnsi="Times New Roman" w:eastAsia="ＭＳ 明朝"/>
          <w:sz w:val="22"/>
        </w:rPr>
        <w:t xml:space="preserve"> (Figs. 10–12</w:t>
      </w:r>
      <w:r>
        <w:rPr>
          <w:rFonts w:hint="eastAsia" w:ascii="Times New Roman" w:hAnsi="Times New Roman" w:eastAsia="ＭＳ 明朝"/>
          <w:sz w:val="22"/>
        </w:rPr>
        <w:t>を参照</w:t>
      </w:r>
      <w:r>
        <w:rPr>
          <w:rFonts w:hint="default" w:ascii="Times New Roman" w:hAnsi="Times New Roman" w:eastAsia="ＭＳ 明朝"/>
          <w:sz w:val="22"/>
        </w:rPr>
        <w:t>)</w:t>
      </w:r>
      <w:r>
        <w:rPr>
          <w:rFonts w:hint="eastAsia" w:ascii="Times New Roman" w:hAnsi="Times New Roman" w:eastAsia="ＭＳ 明朝"/>
          <w:sz w:val="22"/>
        </w:rPr>
        <w:t>。</w:t>
      </w:r>
      <w:r>
        <w:rPr>
          <w:rFonts w:hint="default" w:ascii="Times New Roman" w:hAnsi="Times New Roman" w:eastAsia="ＭＳ 明朝"/>
          <w:sz w:val="22"/>
        </w:rPr>
        <w:t xml:space="preserve"> </w:t>
      </w:r>
    </w:p>
    <w:p>
      <w:pPr>
        <w:pStyle w:val="0"/>
        <w:spacing w:after="0" w:afterLines="0" w:afterAutospacing="0"/>
        <w:ind w:firstLine="220"/>
        <w:rPr>
          <w:rFonts w:hint="default" w:ascii="Times New Roman" w:hAnsi="Times New Roman" w:eastAsia="ＭＳ 明朝"/>
          <w:sz w:val="22"/>
        </w:rPr>
      </w:pPr>
      <w:r>
        <w:rPr>
          <w:rFonts w:hint="eastAsia" w:ascii="Times New Roman" w:hAnsi="Times New Roman" w:eastAsia="ＭＳ 明朝"/>
          <w:sz w:val="22"/>
        </w:rPr>
        <w:t>調査結果として得られた座標データから、開口部の密度、分布様式、</w:t>
      </w:r>
      <w:bookmarkStart w:id="7" w:name="_Hlk124673833"/>
      <w:r>
        <w:rPr>
          <w:rFonts w:hint="eastAsia" w:ascii="Times New Roman" w:hAnsi="Times New Roman" w:eastAsia="ＭＳ 明朝"/>
          <w:sz w:val="22"/>
        </w:rPr>
        <w:t>巣穴幅</w:t>
      </w:r>
      <w:r>
        <w:rPr>
          <w:rFonts w:hint="eastAsia" w:ascii="Times New Roman" w:hAnsi="Times New Roman" w:eastAsia="ＭＳ 明朝"/>
          <w:sz w:val="22"/>
        </w:rPr>
        <w:t xml:space="preserve"> </w:t>
      </w:r>
      <w:r>
        <w:rPr>
          <w:rFonts w:hint="default" w:ascii="Times New Roman" w:hAnsi="Times New Roman" w:eastAsia="ＭＳ 明朝"/>
          <w:sz w:val="22"/>
        </w:rPr>
        <w:t xml:space="preserve"> (</w:t>
      </w:r>
      <w:r>
        <w:rPr>
          <w:rFonts w:hint="eastAsia" w:ascii="Times New Roman" w:hAnsi="Times New Roman" w:eastAsia="ＭＳ 明朝"/>
          <w:sz w:val="22"/>
        </w:rPr>
        <w:t>2</w:t>
      </w:r>
      <w:r>
        <w:rPr>
          <w:rFonts w:hint="eastAsia" w:ascii="Times New Roman" w:hAnsi="Times New Roman" w:eastAsia="ＭＳ 明朝"/>
          <w:sz w:val="22"/>
        </w:rPr>
        <w:t>箇所の開口部による線分の長さ</w:t>
      </w:r>
      <w:bookmarkEnd w:id="7"/>
      <w:r>
        <w:rPr>
          <w:rFonts w:hint="eastAsia" w:ascii="Times New Roman" w:hAnsi="Times New Roman" w:eastAsia="ＭＳ 明朝"/>
          <w:sz w:val="22"/>
        </w:rPr>
        <w:t>)</w:t>
      </w:r>
      <w:r>
        <w:rPr>
          <w:rFonts w:hint="eastAsia" w:ascii="Times New Roman" w:hAnsi="Times New Roman" w:eastAsia="ＭＳ 明朝"/>
          <w:sz w:val="22"/>
        </w:rPr>
        <w:t>、巣穴の方向性</w:t>
      </w:r>
      <w:r>
        <w:rPr>
          <w:rFonts w:hint="eastAsia" w:ascii="Times New Roman" w:hAnsi="Times New Roman" w:eastAsia="ＭＳ 明朝"/>
          <w:sz w:val="22"/>
        </w:rPr>
        <w:t xml:space="preserve"> </w:t>
      </w:r>
      <w:r>
        <w:rPr>
          <w:rFonts w:hint="default" w:ascii="Times New Roman" w:hAnsi="Times New Roman" w:eastAsia="ＭＳ 明朝"/>
          <w:sz w:val="22"/>
        </w:rPr>
        <w:t>(</w:t>
      </w:r>
      <w:r>
        <w:rPr>
          <w:rFonts w:hint="eastAsia" w:ascii="Times New Roman" w:hAnsi="Times New Roman" w:eastAsia="ＭＳ 明朝"/>
          <w:sz w:val="22"/>
        </w:rPr>
        <w:t>海岸線に対する巣穴の角度</w:t>
      </w:r>
      <w:r>
        <w:rPr>
          <w:rFonts w:hint="default" w:ascii="Times New Roman" w:hAnsi="Times New Roman" w:eastAsia="ＭＳ 明朝"/>
          <w:sz w:val="22"/>
        </w:rPr>
        <w:t>)</w:t>
      </w:r>
      <w:r>
        <w:rPr>
          <w:rFonts w:hint="eastAsia" w:ascii="Times New Roman" w:hAnsi="Times New Roman" w:eastAsia="ＭＳ 明朝"/>
          <w:sz w:val="22"/>
        </w:rPr>
        <w:t>、他の巣穴との関係性、を調べた。開口部の密度は、</w:t>
      </w:r>
      <w:r>
        <w:rPr>
          <w:rFonts w:hint="default" w:ascii="Times New Roman" w:hAnsi="Times New Roman" w:eastAsia="ＭＳ 明朝"/>
          <w:sz w:val="22"/>
        </w:rPr>
        <w:t>(0, 0)</w:t>
      </w:r>
      <w:r>
        <w:rPr>
          <w:rFonts w:hint="default" w:ascii="Times New Roman" w:hAnsi="Times New Roman" w:eastAsia="ＭＳ 明朝"/>
          <w:sz w:val="22"/>
        </w:rPr>
        <w:t>、</w:t>
      </w:r>
      <w:r>
        <w:rPr>
          <w:rFonts w:hint="default" w:ascii="Times New Roman" w:hAnsi="Times New Roman" w:eastAsia="ＭＳ 明朝"/>
          <w:sz w:val="22"/>
        </w:rPr>
        <w:t>(100, 0)</w:t>
      </w:r>
      <w:r>
        <w:rPr>
          <w:rFonts w:hint="default" w:ascii="Times New Roman" w:hAnsi="Times New Roman" w:eastAsia="ＭＳ 明朝"/>
          <w:sz w:val="22"/>
        </w:rPr>
        <w:t>、</w:t>
      </w:r>
      <w:r>
        <w:rPr>
          <w:rFonts w:hint="default" w:ascii="Times New Roman" w:hAnsi="Times New Roman" w:eastAsia="ＭＳ 明朝"/>
          <w:sz w:val="22"/>
        </w:rPr>
        <w:t>(0, 100)</w:t>
      </w:r>
      <w:r>
        <w:rPr>
          <w:rFonts w:hint="default" w:ascii="Times New Roman" w:hAnsi="Times New Roman" w:eastAsia="ＭＳ 明朝"/>
          <w:sz w:val="22"/>
        </w:rPr>
        <w:t>、</w:t>
      </w:r>
      <w:r>
        <w:rPr>
          <w:rFonts w:hint="default" w:ascii="Times New Roman" w:hAnsi="Times New Roman" w:eastAsia="ＭＳ 明朝"/>
          <w:sz w:val="22"/>
        </w:rPr>
        <w:t xml:space="preserve">(100, 100) </w:t>
      </w:r>
      <w:r>
        <w:rPr>
          <w:rFonts w:hint="default" w:ascii="Times New Roman" w:hAnsi="Times New Roman" w:eastAsia="ＭＳ 明朝"/>
          <w:sz w:val="22"/>
        </w:rPr>
        <w:t>の座標に囲まれた</w:t>
      </w:r>
      <w:r>
        <w:rPr>
          <w:rFonts w:hint="default" w:ascii="Times New Roman" w:hAnsi="Times New Roman" w:eastAsia="ＭＳ 明朝"/>
          <w:sz w:val="22"/>
        </w:rPr>
        <w:t>1 m</w:t>
      </w:r>
      <w:r>
        <w:rPr>
          <w:rFonts w:hint="default" w:ascii="Times New Roman" w:hAnsi="Times New Roman" w:eastAsia="ＭＳ 明朝"/>
          <w:sz w:val="22"/>
          <w:vertAlign w:val="superscript"/>
        </w:rPr>
        <w:t>2</w:t>
      </w:r>
      <w:r>
        <w:rPr>
          <w:rFonts w:hint="default" w:ascii="Times New Roman" w:hAnsi="Times New Roman" w:eastAsia="ＭＳ 明朝"/>
          <w:sz w:val="22"/>
        </w:rPr>
        <w:t>区画の</w:t>
      </w:r>
      <w:r>
        <w:rPr>
          <w:rFonts w:hint="eastAsia" w:ascii="Times New Roman" w:hAnsi="Times New Roman" w:eastAsia="ＭＳ 明朝"/>
          <w:sz w:val="22"/>
        </w:rPr>
        <w:t>開口部</w:t>
      </w:r>
      <w:r>
        <w:rPr>
          <w:rFonts w:hint="default" w:ascii="Times New Roman" w:hAnsi="Times New Roman" w:eastAsia="ＭＳ 明朝"/>
          <w:sz w:val="22"/>
        </w:rPr>
        <w:t>の数とした。</w:t>
      </w:r>
      <w:r>
        <w:rPr>
          <w:rFonts w:hint="eastAsia" w:ascii="Times New Roman" w:hAnsi="Times New Roman" w:eastAsia="ＭＳ 明朝"/>
          <w:sz w:val="22"/>
        </w:rPr>
        <w:t>ただし</w:t>
      </w:r>
      <w:r>
        <w:rPr>
          <w:rFonts w:hint="default" w:ascii="Times New Roman" w:hAnsi="Times New Roman" w:eastAsia="ＭＳ 明朝"/>
          <w:sz w:val="22"/>
        </w:rPr>
        <w:t>、フクハラ干潟では、これらの座標に囲まれた</w:t>
      </w:r>
      <w:r>
        <w:rPr>
          <w:rFonts w:hint="default" w:ascii="Times New Roman" w:hAnsi="Times New Roman" w:eastAsia="ＭＳ 明朝"/>
          <w:sz w:val="22"/>
        </w:rPr>
        <w:t>1 m</w:t>
      </w:r>
      <w:r>
        <w:rPr>
          <w:rFonts w:hint="default" w:ascii="Times New Roman" w:hAnsi="Times New Roman" w:eastAsia="ＭＳ 明朝"/>
          <w:sz w:val="22"/>
          <w:vertAlign w:val="superscript"/>
        </w:rPr>
        <w:t>2</w:t>
      </w:r>
      <w:r>
        <w:rPr>
          <w:rFonts w:hint="default" w:ascii="Times New Roman" w:hAnsi="Times New Roman" w:eastAsia="ＭＳ 明朝"/>
          <w:sz w:val="22"/>
        </w:rPr>
        <w:t>区画の</w:t>
      </w:r>
      <w:r>
        <w:rPr>
          <w:rFonts w:hint="eastAsia" w:ascii="Times New Roman" w:hAnsi="Times New Roman" w:eastAsia="ＭＳ 明朝"/>
          <w:sz w:val="22"/>
        </w:rPr>
        <w:t>開口部の</w:t>
      </w:r>
      <w:r>
        <w:rPr>
          <w:rFonts w:hint="default" w:ascii="Times New Roman" w:hAnsi="Times New Roman" w:eastAsia="ＭＳ 明朝"/>
          <w:sz w:val="22"/>
        </w:rPr>
        <w:t>数を全て記録する前</w:t>
      </w:r>
      <w:r>
        <w:rPr>
          <w:rFonts w:hint="eastAsia" w:ascii="Times New Roman" w:hAnsi="Times New Roman" w:eastAsia="ＭＳ 明朝"/>
          <w:sz w:val="22"/>
        </w:rPr>
        <w:t>に</w:t>
      </w:r>
      <w:r>
        <w:rPr>
          <w:rFonts w:hint="default" w:ascii="Times New Roman" w:hAnsi="Times New Roman" w:eastAsia="ＭＳ 明朝"/>
          <w:sz w:val="22"/>
        </w:rPr>
        <w:t>規定数</w:t>
      </w:r>
      <w:r>
        <w:rPr>
          <w:rFonts w:hint="default" w:ascii="Times New Roman" w:hAnsi="Times New Roman" w:eastAsia="ＭＳ 明朝"/>
          <w:sz w:val="22"/>
        </w:rPr>
        <w:t xml:space="preserve"> (200</w:t>
      </w:r>
      <w:r>
        <w:rPr>
          <w:rFonts w:hint="default" w:ascii="Times New Roman" w:hAnsi="Times New Roman" w:eastAsia="ＭＳ 明朝"/>
          <w:sz w:val="22"/>
        </w:rPr>
        <w:t>個の開口部</w:t>
      </w:r>
      <w:r>
        <w:rPr>
          <w:rFonts w:hint="default" w:ascii="Times New Roman" w:hAnsi="Times New Roman" w:eastAsia="ＭＳ 明朝"/>
          <w:sz w:val="22"/>
        </w:rPr>
        <w:t xml:space="preserve">) </w:t>
      </w:r>
      <w:r>
        <w:rPr>
          <w:rFonts w:hint="default" w:ascii="Times New Roman" w:hAnsi="Times New Roman" w:eastAsia="ＭＳ 明朝"/>
          <w:sz w:val="22"/>
        </w:rPr>
        <w:t>に達した</w:t>
      </w:r>
      <w:r>
        <w:rPr>
          <w:rFonts w:hint="eastAsia" w:ascii="Times New Roman" w:hAnsi="Times New Roman" w:eastAsia="ＭＳ 明朝"/>
          <w:sz w:val="22"/>
        </w:rPr>
        <w:t>ため</w:t>
      </w:r>
      <w:r>
        <w:rPr>
          <w:rFonts w:hint="default" w:ascii="Times New Roman" w:hAnsi="Times New Roman" w:eastAsia="ＭＳ 明朝"/>
          <w:sz w:val="22"/>
        </w:rPr>
        <w:t>、</w:t>
      </w:r>
      <w:r>
        <w:rPr>
          <w:rFonts w:hint="default" w:ascii="Times New Roman" w:hAnsi="Times New Roman" w:eastAsia="ＭＳ 明朝"/>
          <w:sz w:val="22"/>
        </w:rPr>
        <w:t>(0, 0)</w:t>
      </w:r>
      <w:r>
        <w:rPr>
          <w:rFonts w:hint="default" w:ascii="Times New Roman" w:hAnsi="Times New Roman" w:eastAsia="ＭＳ 明朝"/>
          <w:sz w:val="22"/>
        </w:rPr>
        <w:t>、</w:t>
      </w:r>
      <w:r>
        <w:rPr>
          <w:rFonts w:hint="default" w:ascii="Times New Roman" w:hAnsi="Times New Roman" w:eastAsia="ＭＳ 明朝"/>
          <w:sz w:val="22"/>
        </w:rPr>
        <w:t>(50, 0)</w:t>
      </w:r>
      <w:r>
        <w:rPr>
          <w:rFonts w:hint="default" w:ascii="Times New Roman" w:hAnsi="Times New Roman" w:eastAsia="ＭＳ 明朝"/>
          <w:sz w:val="22"/>
        </w:rPr>
        <w:t>、</w:t>
      </w:r>
      <w:r>
        <w:rPr>
          <w:rFonts w:hint="default" w:ascii="Times New Roman" w:hAnsi="Times New Roman" w:eastAsia="ＭＳ 明朝"/>
          <w:sz w:val="22"/>
        </w:rPr>
        <w:t>(0, 50)</w:t>
      </w:r>
      <w:r>
        <w:rPr>
          <w:rFonts w:hint="default" w:ascii="Times New Roman" w:hAnsi="Times New Roman" w:eastAsia="ＭＳ 明朝"/>
          <w:sz w:val="22"/>
        </w:rPr>
        <w:t>、</w:t>
      </w:r>
      <w:r>
        <w:rPr>
          <w:rFonts w:hint="default" w:ascii="Times New Roman" w:hAnsi="Times New Roman" w:eastAsia="ＭＳ 明朝"/>
          <w:sz w:val="22"/>
        </w:rPr>
        <w:t xml:space="preserve">(50, 50) </w:t>
      </w:r>
      <w:r>
        <w:rPr>
          <w:rFonts w:hint="default" w:ascii="Times New Roman" w:hAnsi="Times New Roman" w:eastAsia="ＭＳ 明朝"/>
          <w:sz w:val="22"/>
        </w:rPr>
        <w:t>の</w:t>
      </w:r>
      <w:r>
        <w:rPr>
          <w:rFonts w:hint="default" w:ascii="Times New Roman" w:hAnsi="Times New Roman" w:eastAsia="ＭＳ 明朝"/>
          <w:sz w:val="22"/>
        </w:rPr>
        <w:t>4</w:t>
      </w:r>
      <w:r>
        <w:rPr>
          <w:rFonts w:hint="default" w:ascii="Times New Roman" w:hAnsi="Times New Roman" w:eastAsia="ＭＳ 明朝"/>
          <w:sz w:val="22"/>
        </w:rPr>
        <w:t>つの座標に囲まれた区画から、</w:t>
      </w:r>
      <w:r>
        <w:rPr>
          <w:rFonts w:hint="default" w:ascii="Times New Roman" w:hAnsi="Times New Roman" w:eastAsia="ＭＳ 明朝"/>
          <w:sz w:val="22"/>
        </w:rPr>
        <w:t>0.25 m</w:t>
      </w:r>
      <w:r>
        <w:rPr>
          <w:rFonts w:hint="default" w:ascii="Times New Roman" w:hAnsi="Times New Roman" w:eastAsia="ＭＳ 明朝"/>
          <w:sz w:val="22"/>
          <w:vertAlign w:val="superscript"/>
        </w:rPr>
        <w:t>2</w:t>
      </w:r>
      <w:r>
        <w:rPr>
          <w:rFonts w:hint="default" w:ascii="Times New Roman" w:hAnsi="Times New Roman" w:eastAsia="ＭＳ 明朝"/>
          <w:sz w:val="22"/>
        </w:rPr>
        <w:t>当たりの</w:t>
      </w:r>
      <w:r>
        <w:rPr>
          <w:rFonts w:hint="eastAsia" w:ascii="Times New Roman" w:hAnsi="Times New Roman" w:eastAsia="ＭＳ 明朝"/>
          <w:sz w:val="22"/>
        </w:rPr>
        <w:t>開口部</w:t>
      </w:r>
      <w:r>
        <w:rPr>
          <w:rFonts w:hint="default" w:ascii="Times New Roman" w:hAnsi="Times New Roman" w:eastAsia="ＭＳ 明朝"/>
          <w:sz w:val="22"/>
        </w:rPr>
        <w:t>の</w:t>
      </w:r>
      <w:r>
        <w:rPr>
          <w:rFonts w:hint="eastAsia" w:ascii="Times New Roman" w:hAnsi="Times New Roman" w:eastAsia="ＭＳ 明朝"/>
          <w:sz w:val="22"/>
        </w:rPr>
        <w:t>数を算出し、それらを</w:t>
      </w:r>
      <w:r>
        <w:rPr>
          <w:rFonts w:hint="default" w:ascii="Times New Roman" w:hAnsi="Times New Roman" w:eastAsia="ＭＳ 明朝"/>
          <w:sz w:val="22"/>
        </w:rPr>
        <w:t>4</w:t>
      </w:r>
      <w:r>
        <w:rPr>
          <w:rFonts w:hint="default" w:ascii="Times New Roman" w:hAnsi="Times New Roman" w:eastAsia="ＭＳ 明朝"/>
          <w:sz w:val="22"/>
        </w:rPr>
        <w:t>倍した値を</w:t>
      </w:r>
      <w:r>
        <w:rPr>
          <w:rFonts w:hint="default" w:ascii="Times New Roman" w:hAnsi="Times New Roman" w:eastAsia="ＭＳ 明朝"/>
          <w:sz w:val="22"/>
        </w:rPr>
        <w:t>1 m</w:t>
      </w:r>
      <w:r>
        <w:rPr>
          <w:rFonts w:hint="default" w:ascii="Times New Roman" w:hAnsi="Times New Roman" w:eastAsia="ＭＳ 明朝"/>
          <w:sz w:val="22"/>
          <w:vertAlign w:val="superscript"/>
        </w:rPr>
        <w:t>2</w:t>
      </w:r>
      <w:r>
        <w:rPr>
          <w:rFonts w:hint="default" w:ascii="Times New Roman" w:hAnsi="Times New Roman" w:eastAsia="ＭＳ 明朝"/>
          <w:sz w:val="22"/>
        </w:rPr>
        <w:t>区画の</w:t>
      </w:r>
      <w:r>
        <w:rPr>
          <w:rFonts w:hint="eastAsia" w:ascii="Times New Roman" w:hAnsi="Times New Roman" w:eastAsia="ＭＳ 明朝"/>
          <w:sz w:val="22"/>
        </w:rPr>
        <w:t>開口部</w:t>
      </w:r>
      <w:r>
        <w:rPr>
          <w:rFonts w:hint="default" w:ascii="Times New Roman" w:hAnsi="Times New Roman" w:eastAsia="ＭＳ 明朝"/>
          <w:sz w:val="22"/>
        </w:rPr>
        <w:t>の数として用いた。</w:t>
      </w:r>
    </w:p>
    <w:p>
      <w:pPr>
        <w:pStyle w:val="0"/>
        <w:spacing w:after="0" w:afterLines="0" w:afterAutospacing="0"/>
        <w:ind w:firstLine="220"/>
        <w:rPr>
          <w:rFonts w:hint="default" w:ascii="Times New Roman" w:hAnsi="Times New Roman" w:eastAsia="ＭＳ 明朝"/>
          <w:sz w:val="22"/>
        </w:rPr>
      </w:pPr>
      <w:r>
        <w:rPr>
          <w:rFonts w:hint="default" w:ascii="Times New Roman" w:hAnsi="Times New Roman" w:eastAsia="ＭＳ 明朝"/>
          <w:sz w:val="22"/>
        </w:rPr>
        <w:t>分布様式は、森下の</w:t>
      </w:r>
      <w:r>
        <w:rPr>
          <w:rFonts w:hint="default" w:ascii="Times New Roman" w:hAnsi="Times New Roman" w:eastAsia="ＭＳ 明朝"/>
          <w:i w:val="1"/>
          <w:sz w:val="22"/>
        </w:rPr>
        <w:t>I</w:t>
      </w:r>
      <w:r>
        <w:rPr>
          <w:rFonts w:hint="default" w:ascii="Times New Roman" w:hAnsi="Times New Roman" w:eastAsia="ＭＳ 明朝"/>
          <w:i w:val="1"/>
          <w:sz w:val="22"/>
          <w:vertAlign w:val="subscript"/>
        </w:rPr>
        <w:t>δ</w:t>
      </w:r>
      <w:r>
        <w:rPr>
          <w:rFonts w:hint="default" w:ascii="Times New Roman" w:hAnsi="Times New Roman" w:eastAsia="ＭＳ 明朝"/>
          <w:sz w:val="22"/>
        </w:rPr>
        <w:t>指数</w:t>
      </w:r>
      <w:r>
        <w:rPr>
          <w:rFonts w:hint="eastAsia" w:ascii="Times New Roman" w:hAnsi="Times New Roman" w:eastAsia="ＭＳ 明朝"/>
          <w:sz w:val="22"/>
        </w:rPr>
        <w:t xml:space="preserve"> </w:t>
      </w:r>
      <w:r>
        <w:rPr>
          <w:rFonts w:hint="default" w:ascii="Times New Roman" w:hAnsi="Times New Roman" w:eastAsia="ＭＳ 明朝"/>
          <w:sz w:val="22"/>
        </w:rPr>
        <w:t xml:space="preserve">(Morisita 1962) </w:t>
      </w:r>
      <w:r>
        <w:rPr>
          <w:rFonts w:hint="default" w:ascii="Times New Roman" w:hAnsi="Times New Roman" w:eastAsia="ＭＳ 明朝"/>
          <w:sz w:val="22"/>
        </w:rPr>
        <w:t>を算出し、地</w:t>
      </w:r>
      <w:r>
        <w:rPr>
          <w:rFonts w:hint="eastAsia" w:ascii="Times New Roman" w:hAnsi="Times New Roman" w:eastAsia="ＭＳ 明朝"/>
          <w:sz w:val="22"/>
        </w:rPr>
        <w:t>域</w:t>
      </w:r>
      <w:r>
        <w:rPr>
          <w:rFonts w:hint="default" w:ascii="Times New Roman" w:hAnsi="Times New Roman" w:eastAsia="ＭＳ 明朝"/>
          <w:sz w:val="22"/>
        </w:rPr>
        <w:t>ごとに評価した。</w:t>
      </w:r>
      <w:r>
        <w:rPr>
          <w:rFonts w:hint="default" w:ascii="Times New Roman" w:hAnsi="Times New Roman" w:eastAsia="ＭＳ 明朝"/>
          <w:i w:val="1"/>
          <w:sz w:val="22"/>
        </w:rPr>
        <w:t>I</w:t>
      </w:r>
      <w:r>
        <w:rPr>
          <w:rFonts w:hint="default" w:ascii="Times New Roman" w:hAnsi="Times New Roman" w:eastAsia="ＭＳ 明朝"/>
          <w:i w:val="1"/>
          <w:sz w:val="22"/>
          <w:vertAlign w:val="subscript"/>
        </w:rPr>
        <w:t>δ</w:t>
      </w:r>
      <w:r>
        <w:rPr>
          <w:rFonts w:hint="default" w:ascii="Times New Roman" w:hAnsi="Times New Roman" w:eastAsia="ＭＳ 明朝"/>
          <w:sz w:val="22"/>
        </w:rPr>
        <w:t>指数は、</w:t>
      </w:r>
      <w:r>
        <w:rPr>
          <w:rFonts w:hint="default" w:ascii="Times New Roman" w:hAnsi="Times New Roman" w:eastAsia="ＭＳ 明朝"/>
          <w:i w:val="1"/>
          <w:sz w:val="22"/>
        </w:rPr>
        <w:t>q</w:t>
      </w:r>
      <w:r>
        <w:rPr>
          <w:rFonts w:hint="default" w:ascii="Times New Roman" w:hAnsi="Times New Roman" w:eastAsia="ＭＳ 明朝"/>
          <w:sz w:val="22"/>
        </w:rPr>
        <w:t>を</w:t>
      </w:r>
      <w:r>
        <w:rPr>
          <w:rFonts w:hint="eastAsia" w:ascii="Times New Roman" w:hAnsi="Times New Roman" w:eastAsia="ＭＳ 明朝"/>
          <w:sz w:val="22"/>
        </w:rPr>
        <w:t>地域</w:t>
      </w:r>
      <w:r>
        <w:rPr>
          <w:rFonts w:hint="default" w:ascii="Times New Roman" w:hAnsi="Times New Roman" w:eastAsia="ＭＳ 明朝"/>
          <w:sz w:val="22"/>
        </w:rPr>
        <w:t>の</w:t>
      </w:r>
      <w:r>
        <w:rPr>
          <w:rFonts w:hint="eastAsia" w:ascii="Times New Roman" w:hAnsi="Times New Roman" w:eastAsia="ＭＳ 明朝"/>
          <w:sz w:val="22"/>
        </w:rPr>
        <w:t>区画</w:t>
      </w:r>
      <w:r>
        <w:rPr>
          <w:rFonts w:hint="default" w:ascii="Times New Roman" w:hAnsi="Times New Roman" w:eastAsia="ＭＳ 明朝"/>
          <w:sz w:val="22"/>
        </w:rPr>
        <w:t>数</w:t>
      </w:r>
      <w:r>
        <w:rPr>
          <w:rFonts w:hint="default" w:ascii="Times New Roman" w:hAnsi="Times New Roman" w:eastAsia="ＭＳ 明朝"/>
          <w:sz w:val="22"/>
        </w:rPr>
        <w:t xml:space="preserve"> (</w:t>
      </w:r>
      <w:r>
        <w:rPr>
          <w:rFonts w:hint="default" w:ascii="Times New Roman" w:hAnsi="Times New Roman" w:eastAsia="ＭＳ 明朝"/>
          <w:i w:val="1"/>
          <w:sz w:val="22"/>
        </w:rPr>
        <w:t>q</w:t>
      </w:r>
      <w:r>
        <w:rPr>
          <w:rFonts w:hint="default" w:ascii="Times New Roman" w:hAnsi="Times New Roman" w:eastAsia="ＭＳ 明朝"/>
          <w:sz w:val="22"/>
        </w:rPr>
        <w:t xml:space="preserve"> = 1, 2, 3, 4)</w:t>
      </w:r>
      <w:r>
        <w:rPr>
          <w:rFonts w:hint="default" w:ascii="Times New Roman" w:hAnsi="Times New Roman" w:eastAsia="ＭＳ 明朝"/>
          <w:sz w:val="22"/>
        </w:rPr>
        <w:t>、</w:t>
      </w:r>
      <w:r>
        <w:rPr>
          <w:rFonts w:hint="default" w:ascii="Times New Roman" w:hAnsi="Times New Roman" w:eastAsia="ＭＳ 明朝"/>
          <w:i w:val="1"/>
          <w:sz w:val="22"/>
        </w:rPr>
        <w:t>x</w:t>
      </w:r>
      <w:r>
        <w:rPr>
          <w:rFonts w:hint="default" w:ascii="Times New Roman" w:hAnsi="Times New Roman" w:eastAsia="ＭＳ 明朝"/>
          <w:i w:val="1"/>
          <w:sz w:val="22"/>
          <w:vertAlign w:val="subscript"/>
        </w:rPr>
        <w:t>j</w:t>
      </w:r>
      <w:r>
        <w:rPr>
          <w:rFonts w:hint="default" w:ascii="Times New Roman" w:hAnsi="Times New Roman" w:eastAsia="ＭＳ 明朝"/>
          <w:sz w:val="22"/>
        </w:rPr>
        <w:t>を</w:t>
      </w:r>
      <w:r>
        <w:rPr>
          <w:rFonts w:hint="default" w:ascii="Times New Roman" w:hAnsi="Times New Roman" w:eastAsia="ＭＳ 明朝"/>
          <w:i w:val="1"/>
          <w:sz w:val="22"/>
        </w:rPr>
        <w:t>j</w:t>
      </w:r>
      <w:r>
        <w:rPr>
          <w:rFonts w:hint="default" w:ascii="Times New Roman" w:hAnsi="Times New Roman" w:eastAsia="ＭＳ 明朝"/>
          <w:sz w:val="22"/>
        </w:rPr>
        <w:t>番目の</w:t>
      </w:r>
      <w:r>
        <w:rPr>
          <w:rFonts w:hint="eastAsia" w:ascii="Times New Roman" w:hAnsi="Times New Roman" w:eastAsia="ＭＳ 明朝"/>
          <w:sz w:val="22"/>
        </w:rPr>
        <w:t>区画</w:t>
      </w:r>
      <w:r>
        <w:rPr>
          <w:rFonts w:hint="default" w:ascii="Times New Roman" w:hAnsi="Times New Roman" w:eastAsia="ＭＳ 明朝"/>
          <w:sz w:val="22"/>
        </w:rPr>
        <w:t>における</w:t>
      </w:r>
      <w:r>
        <w:rPr>
          <w:rFonts w:hint="default" w:ascii="Times New Roman" w:hAnsi="Times New Roman" w:eastAsia="ＭＳ 明朝"/>
          <w:sz w:val="22"/>
        </w:rPr>
        <w:t>1 m</w:t>
      </w:r>
      <w:r>
        <w:rPr>
          <w:rFonts w:hint="default" w:ascii="Times New Roman" w:hAnsi="Times New Roman" w:eastAsia="ＭＳ 明朝"/>
          <w:sz w:val="22"/>
          <w:vertAlign w:val="superscript"/>
        </w:rPr>
        <w:t>2</w:t>
      </w:r>
      <w:r>
        <w:rPr>
          <w:rFonts w:hint="default" w:ascii="Times New Roman" w:hAnsi="Times New Roman" w:eastAsia="ＭＳ 明朝"/>
          <w:sz w:val="22"/>
        </w:rPr>
        <w:t>当たりの</w:t>
      </w:r>
      <w:r>
        <w:rPr>
          <w:rFonts w:hint="eastAsia" w:ascii="Times New Roman" w:hAnsi="Times New Roman" w:eastAsia="ＭＳ 明朝"/>
          <w:sz w:val="22"/>
        </w:rPr>
        <w:t>開口部</w:t>
      </w:r>
      <w:r>
        <w:rPr>
          <w:rFonts w:hint="default" w:ascii="Times New Roman" w:hAnsi="Times New Roman" w:eastAsia="ＭＳ 明朝"/>
          <w:sz w:val="22"/>
        </w:rPr>
        <w:t>の数とすると、以下の式から算出できる。</w:t>
      </w:r>
    </w:p>
    <w:p>
      <w:pPr>
        <w:pStyle w:val="0"/>
        <w:spacing w:after="0" w:afterLines="0" w:afterAutospacing="0"/>
        <w:ind w:firstLine="220"/>
        <w:jc w:val="center"/>
        <w:rPr>
          <w:rFonts w:hint="default" w:ascii="Times New Roman" w:hAnsi="Times New Roman" w:eastAsia="ＭＳ 明朝"/>
          <w:sz w:val="22"/>
        </w:rPr>
      </w:pPr>
      <m:oMathPara xmlns:wpc="http://schemas.microsoft.com/office/word/2010/wordprocessingCanvas" xmlns:cx="http://schemas.microsoft.com/office/drawing/2014/chartex" xmlns:w16sdtdh="http://schemas.microsoft.com/office/word/2020/wordml/sdtdatahash" xmlns:cx5="http://schemas.microsoft.com/office/drawing/2016/5/11/chartex" xmlns:cx1="http://schemas.microsoft.com/office/drawing/2015/9/8/chartex" xmlns:cx2="http://schemas.microsoft.com/office/drawing/2015/10/21/chartex" xmlns:cx6="http://schemas.microsoft.com/office/drawing/2016/5/12/chartex" xmlns:cx3="http://schemas.microsoft.com/office/drawing/2016/5/9/chartex" xmlns:cx4="http://schemas.microsoft.com/office/drawing/2016/5/10/chartex" xmlns:w15="http://schemas.microsoft.com/office/word/2012/wordml" xmlns:v="urn:schemas-microsoft-com:vml"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oMath>
          <m:sSub>
            <m:sSubPr>
              <m:ctrlPr>
                <w:rPr>
                  <w:rFonts w:ascii="Cambria Math" w:eastAsia="ＭＳ 明朝" w:hAnsi="Cambria Math" w:cs="Times New Roman"/>
                  <w:i/>
                  <w:sz w:val="22"/>
                </w:rPr>
              </m:ctrlPr>
            </m:sSubPr>
            <m:e>
              <m:r>
                <w:rPr>
                  <w:rFonts w:ascii="Cambria Math" w:eastAsia="ＭＳ 明朝" w:hAnsi="Cambria Math" w:cs="Times New Roman"/>
                  <w:sz w:val="22"/>
                </w:rPr>
                <m:t>I</m:t>
              </m:r>
            </m:e>
            <m:sub>
              <m:r>
                <w:rPr>
                  <w:rFonts w:ascii="Cambria Math" w:eastAsia="ＭＳ 明朝" w:hAnsi="Cambria Math" w:cs="Times New Roman" w:hint="eastAsia"/>
                  <w:sz w:val="22"/>
                </w:rPr>
                <m:t>δ</m:t>
              </m:r>
            </m:sub>
          </m:sSub>
          <m:r>
            <w:rPr>
              <w:rFonts w:ascii="Cambria Math" w:eastAsia="ＭＳ 明朝" w:hAnsi="Cambria Math" w:cs="Times New Roman"/>
              <w:sz w:val="22"/>
            </w:rPr>
            <m:t xml:space="preserve">= </m:t>
          </m:r>
          <m:f>
            <m:fPr>
              <m:ctrlPr>
                <w:rPr>
                  <w:rFonts w:ascii="Cambria Math" w:eastAsia="ＭＳ 明朝" w:hAnsi="Cambria Math" w:cs="Times New Roman"/>
                  <w:i/>
                  <w:sz w:val="22"/>
                </w:rPr>
              </m:ctrlPr>
            </m:fPr>
            <m:num>
              <m:r>
                <w:rPr>
                  <w:rFonts w:ascii="Cambria Math" w:eastAsia="ＭＳ 明朝" w:hAnsi="Cambria Math" w:cs="Times New Roman"/>
                  <w:sz w:val="22"/>
                </w:rPr>
                <m:t>q</m:t>
              </m:r>
              <m:nary>
                <m:naryPr>
                  <m:chr m:val="∑"/>
                  <m:ctrlPr>
                    <w:rPr>
                      <w:rFonts w:ascii="Cambria Math" w:eastAsia="ＭＳ 明朝" w:hAnsi="Cambria Math" w:cs="Times New Roman"/>
                      <w:i/>
                      <w:sz w:val="22"/>
                    </w:rPr>
                  </m:ctrlPr>
                </m:naryPr>
                <m:sub>
                  <m:r>
                    <w:rPr>
                      <w:rFonts w:ascii="Cambria Math" w:eastAsia="ＭＳ 明朝" w:hAnsi="Cambria Math" w:cs="Times New Roman"/>
                      <w:sz w:val="22"/>
                    </w:rPr>
                    <m:t>j=1</m:t>
                  </m:r>
                </m:sub>
                <m:sup>
                  <m:r>
                    <w:rPr>
                      <w:rFonts w:ascii="Cambria Math" w:eastAsia="ＭＳ 明朝" w:hAnsi="Cambria Math" w:cs="Times New Roman"/>
                      <w:sz w:val="22"/>
                    </w:rPr>
                    <m:t>q</m:t>
                  </m:r>
                </m:sup>
                <m:e>
                  <m:sSub>
                    <m:sSubPr>
                      <m:ctrlPr>
                        <w:rPr>
                          <w:rFonts w:ascii="Cambria Math" w:eastAsia="ＭＳ 明朝" w:hAnsi="Cambria Math" w:cs="Times New Roman"/>
                          <w:i/>
                          <w:sz w:val="22"/>
                        </w:rPr>
                      </m:ctrlPr>
                    </m:sSubPr>
                    <m:e>
                      <m:r>
                        <w:rPr>
                          <w:rFonts w:ascii="Cambria Math" w:eastAsia="ＭＳ 明朝" w:hAnsi="Cambria Math" w:cs="Times New Roman"/>
                          <w:sz w:val="22"/>
                        </w:rPr>
                        <m:t>x</m:t>
                      </m:r>
                    </m:e>
                    <m:sub>
                      <m:r>
                        <w:rPr>
                          <w:rFonts w:ascii="Cambria Math" w:eastAsia="ＭＳ 明朝" w:hAnsi="Cambria Math" w:cs="Times New Roman"/>
                          <w:sz w:val="22"/>
                        </w:rPr>
                        <m:t>j</m:t>
                      </m:r>
                    </m:sub>
                  </m:sSub>
                  <m:d>
                    <m:dPr>
                      <m:ctrlPr>
                        <w:rPr>
                          <w:rFonts w:ascii="Cambria Math" w:eastAsia="ＭＳ 明朝" w:hAnsi="Cambria Math" w:cs="Times New Roman"/>
                          <w:i/>
                          <w:sz w:val="22"/>
                        </w:rPr>
                      </m:ctrlPr>
                    </m:dPr>
                    <m:e>
                      <m:sSub>
                        <m:sSubPr>
                          <m:ctrlPr>
                            <w:rPr>
                              <w:rFonts w:ascii="Cambria Math" w:eastAsia="ＭＳ 明朝" w:hAnsi="Cambria Math" w:cs="Times New Roman"/>
                              <w:i/>
                              <w:sz w:val="22"/>
                            </w:rPr>
                          </m:ctrlPr>
                        </m:sSubPr>
                        <m:e>
                          <m:r>
                            <w:rPr>
                              <w:rFonts w:ascii="Cambria Math" w:eastAsia="ＭＳ 明朝" w:hAnsi="Cambria Math" w:cs="Times New Roman"/>
                              <w:sz w:val="22"/>
                            </w:rPr>
                            <m:t>x</m:t>
                          </m:r>
                        </m:e>
                        <m:sub>
                          <m:r>
                            <w:rPr>
                              <w:rFonts w:ascii="Cambria Math" w:eastAsia="ＭＳ 明朝" w:hAnsi="Cambria Math" w:cs="Times New Roman"/>
                              <w:sz w:val="22"/>
                            </w:rPr>
                            <m:t>j</m:t>
                          </m:r>
                        </m:sub>
                      </m:sSub>
                      <m:r>
                        <w:rPr>
                          <w:rFonts w:ascii="Cambria Math" w:eastAsia="ＭＳ 明朝" w:hAnsi="Cambria Math" w:cs="Times New Roman"/>
                          <w:sz w:val="22"/>
                        </w:rPr>
                        <m:t>-1</m:t>
                      </m:r>
                    </m:e>
                  </m:d>
                </m:e>
              </m:nary>
            </m:num>
            <m:den>
              <m:nary>
                <m:naryPr>
                  <m:chr m:val="∑"/>
                  <m:ctrlPr>
                    <w:rPr>
                      <w:rFonts w:ascii="Cambria Math" w:eastAsia="ＭＳ 明朝" w:hAnsi="Cambria Math" w:cs="Times New Roman"/>
                      <w:i/>
                      <w:sz w:val="22"/>
                    </w:rPr>
                  </m:ctrlPr>
                </m:naryPr>
                <m:sub>
                  <m:r>
                    <w:rPr>
                      <w:rFonts w:ascii="Cambria Math" w:eastAsia="ＭＳ 明朝" w:hAnsi="Cambria Math" w:cs="Times New Roman"/>
                      <w:sz w:val="22"/>
                    </w:rPr>
                    <m:t>j=1</m:t>
                  </m:r>
                </m:sub>
                <m:sup>
                  <m:r>
                    <w:rPr>
                      <w:rFonts w:ascii="Cambria Math" w:eastAsia="ＭＳ 明朝" w:hAnsi="Cambria Math" w:cs="Times New Roman"/>
                      <w:sz w:val="22"/>
                    </w:rPr>
                    <m:t>q</m:t>
                  </m:r>
                </m:sup>
                <m:e>
                  <m:sSub>
                    <m:sSubPr>
                      <m:ctrlPr>
                        <w:rPr>
                          <w:rFonts w:ascii="Cambria Math" w:eastAsia="ＭＳ 明朝" w:hAnsi="Cambria Math" w:cs="Times New Roman"/>
                          <w:i/>
                          <w:sz w:val="22"/>
                        </w:rPr>
                      </m:ctrlPr>
                    </m:sSubPr>
                    <m:e>
                      <m:r>
                        <w:rPr>
                          <w:rFonts w:ascii="Cambria Math" w:eastAsia="ＭＳ 明朝" w:hAnsi="Cambria Math" w:cs="Times New Roman"/>
                          <w:sz w:val="22"/>
                        </w:rPr>
                        <m:t>x</m:t>
                      </m:r>
                    </m:e>
                    <m:sub>
                      <m:r>
                        <w:rPr>
                          <w:rFonts w:ascii="Cambria Math" w:eastAsia="ＭＳ 明朝" w:hAnsi="Cambria Math" w:cs="Times New Roman"/>
                          <w:sz w:val="22"/>
                        </w:rPr>
                        <m:t>j</m:t>
                      </m:r>
                    </m:sub>
                  </m:sSub>
                  <m:d>
                    <m:dPr>
                      <m:ctrlPr>
                        <w:rPr>
                          <w:rFonts w:ascii="Cambria Math" w:eastAsia="ＭＳ 明朝" w:hAnsi="Cambria Math" w:cs="Times New Roman"/>
                          <w:i/>
                          <w:sz w:val="22"/>
                        </w:rPr>
                      </m:ctrlPr>
                    </m:dPr>
                    <m:e>
                      <m:nary>
                        <m:naryPr>
                          <m:chr m:val="∑"/>
                          <m:ctrlPr>
                            <w:rPr>
                              <w:rFonts w:ascii="Cambria Math" w:eastAsia="ＭＳ 明朝" w:hAnsi="Cambria Math" w:cs="Times New Roman"/>
                              <w:i/>
                              <w:sz w:val="22"/>
                            </w:rPr>
                          </m:ctrlPr>
                        </m:naryPr>
                        <m:sub>
                          <m:r>
                            <w:rPr>
                              <w:rFonts w:ascii="Cambria Math" w:eastAsia="ＭＳ 明朝" w:hAnsi="Cambria Math" w:cs="Times New Roman"/>
                              <w:sz w:val="22"/>
                            </w:rPr>
                            <m:t>j=1</m:t>
                          </m:r>
                        </m:sub>
                        <m:sup>
                          <m:r>
                            <w:rPr>
                              <w:rFonts w:ascii="Cambria Math" w:eastAsia="ＭＳ 明朝" w:hAnsi="Cambria Math" w:cs="Times New Roman"/>
                              <w:sz w:val="22"/>
                            </w:rPr>
                            <m:t>q</m:t>
                          </m:r>
                        </m:sup>
                        <m:e>
                          <m:sSub>
                            <m:sSubPr>
                              <m:ctrlPr>
                                <w:rPr>
                                  <w:rFonts w:ascii="Cambria Math" w:eastAsia="ＭＳ 明朝" w:hAnsi="Cambria Math" w:cs="Times New Roman"/>
                                  <w:i/>
                                  <w:sz w:val="22"/>
                                </w:rPr>
                              </m:ctrlPr>
                            </m:sSubPr>
                            <m:e>
                              <m:r>
                                <w:rPr>
                                  <w:rFonts w:ascii="Cambria Math" w:eastAsia="ＭＳ 明朝" w:hAnsi="Cambria Math" w:cs="Times New Roman"/>
                                  <w:sz w:val="22"/>
                                </w:rPr>
                                <m:t>x</m:t>
                              </m:r>
                            </m:e>
                            <m:sub>
                              <m:r>
                                <w:rPr>
                                  <w:rFonts w:ascii="Cambria Math" w:eastAsia="ＭＳ 明朝" w:hAnsi="Cambria Math" w:cs="Times New Roman"/>
                                  <w:sz w:val="22"/>
                                </w:rPr>
                                <m:t>j</m:t>
                              </m:r>
                            </m:sub>
                          </m:sSub>
                        </m:e>
                      </m:nary>
                      <m:r>
                        <w:rPr>
                          <w:rFonts w:ascii="Cambria Math" w:eastAsia="ＭＳ 明朝" w:hAnsi="Cambria Math" w:cs="Times New Roman"/>
                          <w:sz w:val="22"/>
                        </w:rPr>
                        <m:t>-1</m:t>
                      </m:r>
                    </m:e>
                  </m:d>
                </m:e>
              </m:nary>
            </m:den>
          </m:f>
        </m:oMath>
      </m:oMathPara>
    </w:p>
    <w:p>
      <w:pPr>
        <w:pStyle w:val="0"/>
        <w:spacing w:after="0" w:afterLines="0" w:afterAutospacing="0"/>
        <w:ind w:firstLine="0" w:firstLineChars="0"/>
        <w:rPr>
          <w:rFonts w:hint="default" w:ascii="Times New Roman" w:hAnsi="Times New Roman" w:eastAsia="ＭＳ 明朝"/>
          <w:sz w:val="22"/>
        </w:rPr>
      </w:pPr>
      <w:r>
        <w:rPr>
          <w:rFonts w:hint="eastAsia" w:ascii="Times New Roman" w:hAnsi="Times New Roman" w:eastAsia="ＭＳ 明朝"/>
          <w:sz w:val="22"/>
        </w:rPr>
        <w:t>この指数は、</w:t>
      </w:r>
      <w:bookmarkStart w:id="8" w:name="_Hlk121258509"/>
      <w:bookmarkStart w:id="9" w:name="_Hlk121262275"/>
      <w:r>
        <w:rPr>
          <w:rFonts w:hint="default" w:ascii="Times New Roman" w:hAnsi="Times New Roman" w:eastAsia="ＭＳ 明朝"/>
          <w:i w:val="1"/>
          <w:sz w:val="22"/>
        </w:rPr>
        <w:t>I</w:t>
      </w:r>
      <w:r>
        <w:rPr>
          <w:rFonts w:hint="default" w:ascii="Times New Roman" w:hAnsi="Times New Roman" w:eastAsia="ＭＳ 明朝"/>
          <w:i w:val="1"/>
          <w:sz w:val="22"/>
          <w:vertAlign w:val="subscript"/>
        </w:rPr>
        <w:t xml:space="preserve">δ </w:t>
      </w:r>
      <w:bookmarkEnd w:id="9"/>
      <w:r>
        <w:rPr>
          <w:rFonts w:hint="default" w:ascii="Times New Roman" w:hAnsi="Times New Roman" w:eastAsia="ＭＳ 明朝"/>
          <w:sz w:val="22"/>
        </w:rPr>
        <w:t>&lt; 1</w:t>
      </w:r>
      <w:r>
        <w:rPr>
          <w:rFonts w:hint="eastAsia" w:ascii="Times New Roman" w:hAnsi="Times New Roman" w:eastAsia="ＭＳ 明朝"/>
          <w:sz w:val="22"/>
        </w:rPr>
        <w:t>のときに一様分布</w:t>
      </w:r>
      <w:bookmarkEnd w:id="8"/>
      <w:r>
        <w:rPr>
          <w:rFonts w:hint="default" w:ascii="Times New Roman" w:hAnsi="Times New Roman" w:eastAsia="ＭＳ 明朝"/>
          <w:sz w:val="22"/>
        </w:rPr>
        <w:t>、</w:t>
      </w:r>
      <w:r>
        <w:rPr>
          <w:rFonts w:hint="default" w:ascii="Times New Roman" w:hAnsi="Times New Roman" w:eastAsia="ＭＳ 明朝"/>
          <w:i w:val="1"/>
          <w:sz w:val="22"/>
        </w:rPr>
        <w:t>I</w:t>
      </w:r>
      <w:r>
        <w:rPr>
          <w:rFonts w:hint="default" w:ascii="Times New Roman" w:hAnsi="Times New Roman" w:eastAsia="ＭＳ 明朝"/>
          <w:i w:val="1"/>
          <w:sz w:val="22"/>
          <w:vertAlign w:val="subscript"/>
        </w:rPr>
        <w:t>δ</w:t>
      </w:r>
      <w:r>
        <w:rPr>
          <w:rFonts w:hint="default" w:ascii="Times New Roman" w:hAnsi="Times New Roman" w:eastAsia="ＭＳ 明朝"/>
          <w:sz w:val="22"/>
          <w:vertAlign w:val="subscript"/>
        </w:rPr>
        <w:t xml:space="preserve">  </w:t>
      </w:r>
      <w:r>
        <w:rPr>
          <w:rFonts w:hint="eastAsia" w:ascii="Times New Roman" w:hAnsi="Times New Roman" w:eastAsia="ＭＳ 明朝"/>
          <w:sz w:val="22"/>
        </w:rPr>
        <w:t>=</w:t>
      </w:r>
      <w:r>
        <w:rPr>
          <w:rFonts w:hint="default" w:ascii="Times New Roman" w:hAnsi="Times New Roman" w:eastAsia="ＭＳ 明朝"/>
          <w:sz w:val="22"/>
        </w:rPr>
        <w:t xml:space="preserve"> 1</w:t>
      </w:r>
      <w:r>
        <w:rPr>
          <w:rFonts w:hint="eastAsia" w:ascii="Times New Roman" w:hAnsi="Times New Roman" w:eastAsia="ＭＳ 明朝"/>
          <w:sz w:val="22"/>
        </w:rPr>
        <w:t>のときにランダム</w:t>
      </w:r>
      <w:r>
        <w:rPr>
          <w:rFonts w:hint="default" w:ascii="Times New Roman" w:hAnsi="Times New Roman" w:eastAsia="ＭＳ 明朝"/>
          <w:sz w:val="22"/>
        </w:rPr>
        <w:t>分布、</w:t>
      </w:r>
      <w:r>
        <w:rPr>
          <w:rFonts w:hint="default" w:ascii="Times New Roman" w:hAnsi="Times New Roman" w:eastAsia="ＭＳ 明朝"/>
          <w:i w:val="1"/>
          <w:sz w:val="22"/>
        </w:rPr>
        <w:t>I</w:t>
      </w:r>
      <w:r>
        <w:rPr>
          <w:rFonts w:hint="default" w:ascii="Times New Roman" w:hAnsi="Times New Roman" w:eastAsia="ＭＳ 明朝"/>
          <w:i w:val="1"/>
          <w:sz w:val="22"/>
          <w:vertAlign w:val="subscript"/>
        </w:rPr>
        <w:t>δ</w:t>
      </w:r>
      <w:r>
        <w:rPr>
          <w:rFonts w:hint="default" w:ascii="Times New Roman" w:hAnsi="Times New Roman" w:eastAsia="ＭＳ 明朝"/>
          <w:sz w:val="22"/>
          <w:vertAlign w:val="subscript"/>
        </w:rPr>
        <w:t xml:space="preserve"> </w:t>
      </w:r>
      <w:r>
        <w:rPr>
          <w:rFonts w:hint="default" w:ascii="Times New Roman" w:hAnsi="Times New Roman" w:eastAsia="ＭＳ 明朝"/>
          <w:sz w:val="22"/>
        </w:rPr>
        <w:t>&gt; 1</w:t>
      </w:r>
      <w:r>
        <w:rPr>
          <w:rFonts w:hint="eastAsia" w:ascii="Times New Roman" w:hAnsi="Times New Roman" w:eastAsia="ＭＳ 明朝"/>
          <w:sz w:val="22"/>
        </w:rPr>
        <w:t>のときに</w:t>
      </w:r>
      <w:r>
        <w:rPr>
          <w:rFonts w:hint="default" w:ascii="Times New Roman" w:hAnsi="Times New Roman" w:eastAsia="ＭＳ 明朝"/>
          <w:sz w:val="22"/>
        </w:rPr>
        <w:t>集中分布</w:t>
      </w:r>
      <w:r>
        <w:rPr>
          <w:rFonts w:hint="eastAsia" w:ascii="Times New Roman" w:hAnsi="Times New Roman" w:eastAsia="ＭＳ 明朝"/>
          <w:sz w:val="22"/>
        </w:rPr>
        <w:t>を示す。また、</w:t>
      </w:r>
      <w:r>
        <w:rPr>
          <w:rFonts w:hint="default" w:ascii="Times New Roman" w:hAnsi="Times New Roman" w:eastAsia="ＭＳ 明朝"/>
          <w:i w:val="1"/>
          <w:sz w:val="22"/>
        </w:rPr>
        <w:t>I</w:t>
      </w:r>
      <w:r>
        <w:rPr>
          <w:rFonts w:hint="default" w:ascii="Times New Roman" w:hAnsi="Times New Roman" w:eastAsia="ＭＳ 明朝"/>
          <w:i w:val="1"/>
          <w:sz w:val="22"/>
          <w:vertAlign w:val="subscript"/>
        </w:rPr>
        <w:t>δ</w:t>
      </w:r>
      <w:r>
        <w:rPr>
          <w:rFonts w:hint="eastAsia" w:ascii="Times New Roman" w:hAnsi="Times New Roman" w:eastAsia="ＭＳ 明朝"/>
          <w:sz w:val="22"/>
        </w:rPr>
        <w:t>は以下の式で</w:t>
      </w:r>
      <w:r>
        <w:rPr>
          <w:rFonts w:hint="eastAsia" w:ascii="Times New Roman" w:hAnsi="Times New Roman" w:eastAsia="ＭＳ 明朝"/>
          <w:i w:val="1"/>
          <w:sz w:val="22"/>
        </w:rPr>
        <w:t>F</w:t>
      </w:r>
      <w:r>
        <w:rPr>
          <w:rFonts w:hint="eastAsia" w:ascii="Times New Roman" w:hAnsi="Times New Roman" w:eastAsia="ＭＳ 明朝"/>
          <w:sz w:val="22"/>
        </w:rPr>
        <w:t>値に変換できる。</w:t>
      </w:r>
    </w:p>
    <w:p>
      <w:pPr>
        <w:pStyle w:val="0"/>
        <w:spacing w:after="0" w:afterLines="0" w:afterAutospacing="0"/>
        <w:ind w:firstLine="210"/>
        <w:rPr>
          <w:rFonts w:hint="default" w:ascii="Times New Roman" w:hAnsi="Times New Roman" w:eastAsia="ＭＳ 明朝"/>
        </w:rPr>
      </w:pPr>
      <m:oMathPara xmlns:wpc="http://schemas.microsoft.com/office/word/2010/wordprocessingCanvas" xmlns:cx="http://schemas.microsoft.com/office/drawing/2014/chartex" xmlns:w16sdtdh="http://schemas.microsoft.com/office/word/2020/wordml/sdtdatahash" xmlns:cx5="http://schemas.microsoft.com/office/drawing/2016/5/11/chartex" xmlns:cx1="http://schemas.microsoft.com/office/drawing/2015/9/8/chartex" xmlns:cx2="http://schemas.microsoft.com/office/drawing/2015/10/21/chartex" xmlns:cx6="http://schemas.microsoft.com/office/drawing/2016/5/12/chartex" xmlns:cx3="http://schemas.microsoft.com/office/drawing/2016/5/9/chartex" xmlns:cx4="http://schemas.microsoft.com/office/drawing/2016/5/10/chartex" xmlns:w15="http://schemas.microsoft.com/office/word/2012/wordml" xmlns:v="urn:schemas-microsoft-com:vml"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oMath>
          <m:sSub>
            <m:sSubPr>
              <m:ctrlPr>
                <w:rPr>
                  <w:rFonts w:ascii="Cambria Math" w:hAnsi="Cambria Math"/>
                  <w:i/>
                </w:rPr>
              </m:ctrlPr>
            </m:sSubPr>
            <m:e>
              <m:r>
                <w:rPr>
                  <w:rFonts w:ascii="Cambria Math" w:hAnsi="Cambria Math" w:hint="eastAsia"/>
                </w:rPr>
                <m:t>F</m:t>
              </m:r>
            </m:e>
            <m:sub>
              <m:r>
                <w:rPr>
                  <w:rFonts w:ascii="Cambria Math" w:hAnsi="Cambria Math"/>
                </w:rPr>
                <m:t>0</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I</m:t>
                  </m:r>
                </m:e>
                <m:sub>
                  <m:r>
                    <w:rPr>
                      <w:rFonts w:ascii="Cambria Math" w:hAnsi="Cambria Math" w:hint="eastAsia"/>
                    </w:rPr>
                    <m:t>δ</m:t>
                  </m:r>
                </m:sub>
              </m:sSub>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j=1</m:t>
                      </m:r>
                    </m:sub>
                    <m:sup>
                      <m:r>
                        <w:rPr>
                          <w:rFonts w:ascii="Cambria Math" w:hAnsi="Cambria Math"/>
                        </w:rPr>
                        <m:t>q</m:t>
                      </m:r>
                    </m:sup>
                    <m:e>
                      <m:sSub>
                        <m:sSubPr>
                          <m:ctrlPr>
                            <w:rPr>
                              <w:rFonts w:ascii="Cambria Math" w:hAnsi="Cambria Math"/>
                              <w:i/>
                            </w:rPr>
                          </m:ctrlPr>
                        </m:sSubPr>
                        <m:e>
                          <m:r>
                            <w:rPr>
                              <w:rFonts w:ascii="Cambria Math" w:hAnsi="Cambria Math"/>
                            </w:rPr>
                            <m:t>x</m:t>
                          </m:r>
                        </m:e>
                        <m:sub>
                          <m:r>
                            <w:rPr>
                              <w:rFonts w:ascii="Cambria Math" w:hAnsi="Cambria Math"/>
                            </w:rPr>
                            <m:t>j</m:t>
                          </m:r>
                        </m:sub>
                      </m:sSub>
                    </m:e>
                  </m:nary>
                  <m:r>
                    <w:rPr>
                      <w:rFonts w:ascii="Cambria Math" w:hAnsi="Cambria Math"/>
                    </w:rPr>
                    <m:t>-1</m:t>
                  </m:r>
                </m:e>
              </m:d>
              <m:r>
                <w:rPr>
                  <w:rFonts w:ascii="Cambria Math" w:hAnsi="Cambria Math"/>
                </w:rPr>
                <m:t>+q-</m:t>
              </m:r>
              <m:nary>
                <m:naryPr>
                  <m:chr m:val="∑"/>
                  <m:limLoc m:val="undOvr"/>
                  <m:ctrlPr>
                    <w:rPr>
                      <w:rFonts w:ascii="Cambria Math" w:hAnsi="Cambria Math"/>
                      <w:i/>
                    </w:rPr>
                  </m:ctrlPr>
                </m:naryPr>
                <m:sub>
                  <m:r>
                    <w:rPr>
                      <w:rFonts w:ascii="Cambria Math" w:hAnsi="Cambria Math"/>
                    </w:rPr>
                    <m:t>j=1</m:t>
                  </m:r>
                </m:sub>
                <m:sup>
                  <m:r>
                    <w:rPr>
                      <w:rFonts w:ascii="Cambria Math" w:hAnsi="Cambria Math"/>
                    </w:rPr>
                    <m:t>q</m:t>
                  </m:r>
                </m:sup>
                <m:e>
                  <m:sSub>
                    <m:sSubPr>
                      <m:ctrlPr>
                        <w:rPr>
                          <w:rFonts w:ascii="Cambria Math" w:hAnsi="Cambria Math"/>
                          <w:i/>
                        </w:rPr>
                      </m:ctrlPr>
                    </m:sSubPr>
                    <m:e>
                      <m:r>
                        <w:rPr>
                          <w:rFonts w:ascii="Cambria Math" w:hAnsi="Cambria Math"/>
                        </w:rPr>
                        <m:t>x</m:t>
                      </m:r>
                    </m:e>
                    <m:sub>
                      <m:r>
                        <w:rPr>
                          <w:rFonts w:ascii="Cambria Math" w:hAnsi="Cambria Math"/>
                        </w:rPr>
                        <m:t>j</m:t>
                      </m:r>
                    </m:sub>
                  </m:sSub>
                </m:e>
              </m:nary>
            </m:num>
            <m:den>
              <m:r>
                <w:rPr>
                  <w:rFonts w:ascii="Cambria Math" w:hAnsi="Cambria Math"/>
                </w:rPr>
                <m:t>q-1</m:t>
              </m:r>
            </m:den>
          </m:f>
        </m:oMath>
      </m:oMathPara>
    </w:p>
    <w:p>
      <w:pPr>
        <w:pStyle w:val="0"/>
        <w:spacing w:after="0" w:afterLines="0" w:afterAutospacing="0"/>
        <w:ind w:firstLine="0" w:firstLineChars="0"/>
        <w:rPr>
          <w:rFonts w:hint="default" w:ascii="Times New Roman" w:hAnsi="Times New Roman" w:eastAsia="ＭＳ 明朝"/>
          <w:sz w:val="22"/>
        </w:rPr>
      </w:pPr>
      <w:r>
        <w:rPr>
          <w:rFonts w:hint="eastAsia" w:ascii="Times New Roman" w:hAnsi="Times New Roman" w:eastAsia="ＭＳ 明朝"/>
          <w:sz w:val="22"/>
        </w:rPr>
        <w:t>そして、</w:t>
      </w:r>
      <w:r>
        <w:rPr>
          <w:rFonts w:hint="eastAsia" w:ascii="Times New Roman" w:hAnsi="Times New Roman" w:eastAsia="ＭＳ 明朝"/>
          <w:i w:val="1"/>
          <w:sz w:val="22"/>
        </w:rPr>
        <w:t>F</w:t>
      </w:r>
      <w:r>
        <w:rPr>
          <w:rFonts w:hint="default" w:ascii="Times New Roman" w:hAnsi="Times New Roman" w:eastAsia="ＭＳ 明朝"/>
          <w:i w:val="1"/>
          <w:sz w:val="22"/>
          <w:vertAlign w:val="subscript"/>
        </w:rPr>
        <w:t>0</w:t>
      </w:r>
      <w:r>
        <w:rPr>
          <w:rFonts w:hint="eastAsia" w:ascii="Times New Roman" w:hAnsi="Times New Roman" w:eastAsia="ＭＳ 明朝"/>
          <w:sz w:val="22"/>
        </w:rPr>
        <w:t>の値を自由度</w:t>
      </w:r>
      <w:r>
        <w:rPr>
          <w:rFonts w:hint="eastAsia" w:ascii="Times New Roman" w:hAnsi="Times New Roman" w:eastAsia="ＭＳ 明朝"/>
          <w:sz w:val="22"/>
        </w:rPr>
        <w:t xml:space="preserve"> </w:t>
      </w:r>
      <w:r>
        <w:rPr>
          <w:rFonts w:hint="default" w:ascii="Times New Roman" w:hAnsi="Times New Roman" w:eastAsia="ＭＳ 明朝"/>
          <w:sz w:val="22"/>
        </w:rPr>
        <w:t>(</w:t>
      </w:r>
      <w:r>
        <w:rPr>
          <w:rFonts w:hint="default" w:ascii="Times New Roman" w:hAnsi="Times New Roman" w:eastAsia="ＭＳ 明朝"/>
          <w:i w:val="1"/>
          <w:sz w:val="22"/>
        </w:rPr>
        <w:t>q</w:t>
      </w:r>
      <w:r>
        <w:rPr>
          <w:rFonts w:hint="default" w:ascii="Times New Roman" w:hAnsi="Times New Roman" w:eastAsia="ＭＳ 明朝"/>
          <w:sz w:val="22"/>
        </w:rPr>
        <w:t>-1, ∞)</w:t>
      </w:r>
      <w:r>
        <w:rPr>
          <w:rFonts w:hint="eastAsia" w:ascii="Times New Roman" w:hAnsi="Times New Roman" w:eastAsia="ＭＳ 明朝"/>
          <w:sz w:val="22"/>
        </w:rPr>
        <w:t xml:space="preserve"> </w:t>
      </w:r>
      <w:r>
        <w:rPr>
          <w:rFonts w:hint="eastAsia" w:ascii="Times New Roman" w:hAnsi="Times New Roman" w:eastAsia="ＭＳ 明朝"/>
          <w:sz w:val="22"/>
        </w:rPr>
        <w:t>の</w:t>
      </w:r>
      <w:r>
        <w:rPr>
          <w:rFonts w:hint="eastAsia" w:ascii="Times New Roman" w:hAnsi="Times New Roman" w:eastAsia="ＭＳ 明朝"/>
          <w:i w:val="1"/>
          <w:sz w:val="22"/>
        </w:rPr>
        <w:t>F</w:t>
      </w:r>
      <w:r>
        <w:rPr>
          <w:rFonts w:hint="eastAsia" w:ascii="Times New Roman" w:hAnsi="Times New Roman" w:eastAsia="ＭＳ 明朝"/>
          <w:sz w:val="22"/>
        </w:rPr>
        <w:t>分布と比較することで、</w:t>
      </w:r>
      <w:r>
        <w:rPr>
          <w:rFonts w:hint="default" w:ascii="Times New Roman" w:hAnsi="Times New Roman" w:eastAsia="ＭＳ 明朝"/>
          <w:i w:val="1"/>
          <w:sz w:val="22"/>
        </w:rPr>
        <w:t>I</w:t>
      </w:r>
      <w:r>
        <w:rPr>
          <w:rFonts w:hint="default" w:ascii="Times New Roman" w:hAnsi="Times New Roman" w:eastAsia="ＭＳ 明朝"/>
          <w:i w:val="1"/>
          <w:sz w:val="22"/>
          <w:vertAlign w:val="subscript"/>
        </w:rPr>
        <w:t>δ</w:t>
      </w:r>
      <w:r>
        <w:rPr>
          <w:rFonts w:hint="eastAsia" w:ascii="Times New Roman" w:hAnsi="Times New Roman" w:eastAsia="ＭＳ 明朝"/>
          <w:sz w:val="22"/>
        </w:rPr>
        <w:t>が有意に</w:t>
      </w:r>
      <w:r>
        <w:rPr>
          <w:rFonts w:hint="eastAsia" w:ascii="Times New Roman" w:hAnsi="Times New Roman" w:eastAsia="ＭＳ 明朝"/>
          <w:sz w:val="22"/>
        </w:rPr>
        <w:t>1</w:t>
      </w:r>
      <w:r>
        <w:rPr>
          <w:rFonts w:hint="eastAsia" w:ascii="Times New Roman" w:hAnsi="Times New Roman" w:eastAsia="ＭＳ 明朝"/>
          <w:sz w:val="22"/>
        </w:rPr>
        <w:t>より大きいか小さいかを判定した。</w:t>
      </w:r>
      <w:r>
        <w:rPr>
          <w:rFonts w:hint="eastAsia" w:ascii="Times New Roman" w:hAnsi="Times New Roman" w:eastAsia="ＭＳ 明朝"/>
          <w:color w:val="000000" w:themeColor="text1"/>
          <w:sz w:val="22"/>
        </w:rPr>
        <w:t>なお、本研究における全ての統計解析はフリーソフトウェア</w:t>
      </w:r>
      <w:r>
        <w:rPr>
          <w:rFonts w:hint="default" w:ascii="Times New Roman" w:hAnsi="Times New Roman" w:eastAsia="ＭＳ 明朝"/>
          <w:color w:val="000000" w:themeColor="text1"/>
          <w:sz w:val="22"/>
        </w:rPr>
        <w:t xml:space="preserve">R (version 4.1.2; R Core Team 2021) </w:t>
      </w:r>
      <w:r>
        <w:rPr>
          <w:rFonts w:hint="eastAsia" w:ascii="Times New Roman" w:hAnsi="Times New Roman" w:eastAsia="ＭＳ 明朝"/>
          <w:color w:val="000000" w:themeColor="text1"/>
          <w:sz w:val="22"/>
        </w:rPr>
        <w:t>を用いて実施した。</w:t>
      </w:r>
    </w:p>
    <w:p>
      <w:pPr>
        <w:pStyle w:val="0"/>
        <w:spacing w:after="0" w:afterLines="0" w:afterAutospacing="0"/>
        <w:ind w:firstLine="220"/>
        <w:rPr>
          <w:rFonts w:hint="default" w:ascii="Times New Roman" w:hAnsi="Times New Roman" w:eastAsia="ＭＳ 明朝"/>
          <w:sz w:val="22"/>
        </w:rPr>
      </w:pPr>
      <w:r>
        <w:rPr>
          <w:rFonts w:hint="eastAsia" w:ascii="Times New Roman" w:hAnsi="Times New Roman" w:eastAsia="ＭＳ 明朝"/>
          <w:sz w:val="22"/>
        </w:rPr>
        <w:t>巣穴幅は、</w:t>
      </w:r>
      <w:bookmarkStart w:id="10" w:name="_Hlk121837138"/>
      <w:r>
        <w:rPr>
          <w:rFonts w:hint="eastAsia" w:ascii="Times New Roman" w:hAnsi="Times New Roman" w:eastAsia="ＭＳ 明朝"/>
          <w:sz w:val="22"/>
        </w:rPr>
        <w:t>2</w:t>
      </w:r>
      <w:r>
        <w:rPr>
          <w:rFonts w:hint="eastAsia" w:ascii="Times New Roman" w:hAnsi="Times New Roman" w:eastAsia="ＭＳ 明朝"/>
          <w:sz w:val="22"/>
        </w:rPr>
        <w:t>箇所の</w:t>
      </w:r>
      <w:r>
        <w:rPr>
          <w:rFonts w:hint="default" w:ascii="Times New Roman" w:hAnsi="Times New Roman" w:eastAsia="ＭＳ 明朝"/>
          <w:sz w:val="22"/>
        </w:rPr>
        <w:t>巣穴の座標</w:t>
      </w:r>
      <w:r>
        <w:rPr>
          <w:rFonts w:hint="default" w:ascii="Times New Roman" w:hAnsi="Times New Roman" w:eastAsia="ＭＳ 明朝"/>
          <w:sz w:val="22"/>
        </w:rPr>
        <w:t xml:space="preserve"> (X</w:t>
      </w:r>
      <w:r>
        <w:rPr>
          <w:rFonts w:hint="default" w:ascii="Times New Roman" w:hAnsi="Times New Roman" w:eastAsia="ＭＳ 明朝"/>
          <w:sz w:val="22"/>
          <w:vertAlign w:val="subscript"/>
        </w:rPr>
        <w:t>1</w:t>
      </w:r>
      <w:r>
        <w:rPr>
          <w:rFonts w:hint="default" w:ascii="Times New Roman" w:hAnsi="Times New Roman" w:eastAsia="ＭＳ 明朝"/>
          <w:sz w:val="22"/>
        </w:rPr>
        <w:t>, Y</w:t>
      </w:r>
      <w:r>
        <w:rPr>
          <w:rFonts w:hint="default" w:ascii="Times New Roman" w:hAnsi="Times New Roman" w:eastAsia="ＭＳ 明朝"/>
          <w:sz w:val="22"/>
          <w:vertAlign w:val="subscript"/>
        </w:rPr>
        <w:t>1</w:t>
      </w:r>
      <w:r>
        <w:rPr>
          <w:rFonts w:hint="default" w:ascii="Times New Roman" w:hAnsi="Times New Roman" w:eastAsia="ＭＳ 明朝"/>
          <w:sz w:val="22"/>
        </w:rPr>
        <w:t xml:space="preserve">) </w:t>
      </w:r>
      <w:r>
        <w:rPr>
          <w:rFonts w:hint="eastAsia" w:ascii="Times New Roman" w:hAnsi="Times New Roman" w:eastAsia="ＭＳ 明朝"/>
          <w:sz w:val="22"/>
        </w:rPr>
        <w:t>及び</w:t>
      </w:r>
      <w:r>
        <w:rPr>
          <w:rFonts w:hint="default" w:ascii="Times New Roman" w:hAnsi="Times New Roman" w:eastAsia="ＭＳ 明朝"/>
          <w:sz w:val="22"/>
        </w:rPr>
        <w:t xml:space="preserve"> (X</w:t>
      </w:r>
      <w:r>
        <w:rPr>
          <w:rFonts w:hint="default" w:ascii="Times New Roman" w:hAnsi="Times New Roman" w:eastAsia="ＭＳ 明朝"/>
          <w:sz w:val="22"/>
          <w:vertAlign w:val="subscript"/>
        </w:rPr>
        <w:t>2</w:t>
      </w:r>
      <w:r>
        <w:rPr>
          <w:rFonts w:hint="default" w:ascii="Times New Roman" w:hAnsi="Times New Roman" w:eastAsia="ＭＳ 明朝"/>
          <w:sz w:val="22"/>
        </w:rPr>
        <w:t>, Y</w:t>
      </w:r>
      <w:r>
        <w:rPr>
          <w:rFonts w:hint="default" w:ascii="Times New Roman" w:hAnsi="Times New Roman" w:eastAsia="ＭＳ 明朝"/>
          <w:sz w:val="22"/>
          <w:vertAlign w:val="subscript"/>
        </w:rPr>
        <w:t>2</w:t>
      </w:r>
      <w:r>
        <w:rPr>
          <w:rFonts w:hint="default" w:ascii="Times New Roman" w:hAnsi="Times New Roman" w:eastAsia="ＭＳ 明朝"/>
          <w:sz w:val="22"/>
        </w:rPr>
        <w:t xml:space="preserve">) </w:t>
      </w:r>
      <w:bookmarkEnd w:id="10"/>
      <w:r>
        <w:rPr>
          <w:rFonts w:hint="default" w:ascii="Times New Roman" w:hAnsi="Times New Roman" w:eastAsia="ＭＳ 明朝"/>
          <w:sz w:val="22"/>
        </w:rPr>
        <w:t>から、三平方の定理を用いて算出した。</w:t>
      </w:r>
      <w:r>
        <w:rPr>
          <w:rFonts w:hint="eastAsia" w:ascii="Times New Roman" w:hAnsi="Times New Roman" w:eastAsia="ＭＳ 明朝"/>
          <w:sz w:val="22"/>
        </w:rPr>
        <w:t>次に</w:t>
      </w:r>
      <w:r>
        <w:rPr>
          <w:rFonts w:hint="default" w:ascii="Times New Roman" w:hAnsi="Times New Roman" w:eastAsia="ＭＳ 明朝"/>
          <w:sz w:val="22"/>
        </w:rPr>
        <w:t>、</w:t>
      </w:r>
      <w:r>
        <w:rPr>
          <w:rFonts w:hint="eastAsia" w:ascii="Times New Roman" w:hAnsi="Times New Roman" w:eastAsia="ＭＳ 明朝"/>
          <w:sz w:val="22"/>
        </w:rPr>
        <w:t>巣穴の方向性を示す指標として、</w:t>
      </w:r>
      <w:r>
        <w:rPr>
          <w:rFonts w:hint="default" w:ascii="Times New Roman" w:hAnsi="Times New Roman" w:eastAsia="ＭＳ 明朝"/>
          <w:sz w:val="22"/>
        </w:rPr>
        <w:t>海岸線</w:t>
      </w:r>
      <w:r>
        <w:rPr>
          <w:rFonts w:hint="eastAsia" w:ascii="Times New Roman" w:hAnsi="Times New Roman" w:eastAsia="ＭＳ 明朝"/>
          <w:sz w:val="22"/>
        </w:rPr>
        <w:t>と</w:t>
      </w:r>
      <w:r>
        <w:rPr>
          <w:rFonts w:hint="eastAsia" w:ascii="Times New Roman" w:hAnsi="Times New Roman" w:eastAsia="ＭＳ 明朝"/>
          <w:sz w:val="22"/>
        </w:rPr>
        <w:t>2</w:t>
      </w:r>
      <w:r>
        <w:rPr>
          <w:rFonts w:hint="eastAsia" w:ascii="Times New Roman" w:hAnsi="Times New Roman" w:eastAsia="ＭＳ 明朝"/>
          <w:sz w:val="22"/>
        </w:rPr>
        <w:t>箇所の</w:t>
      </w:r>
      <w:bookmarkStart w:id="11" w:name="_Hlk121837730"/>
      <w:r>
        <w:rPr>
          <w:rFonts w:hint="default" w:ascii="Times New Roman" w:hAnsi="Times New Roman" w:eastAsia="ＭＳ 明朝"/>
          <w:sz w:val="22"/>
        </w:rPr>
        <w:t>巣穴の座標</w:t>
      </w:r>
      <w:r>
        <w:rPr>
          <w:rFonts w:hint="default" w:ascii="Times New Roman" w:hAnsi="Times New Roman" w:eastAsia="ＭＳ 明朝"/>
          <w:sz w:val="22"/>
        </w:rPr>
        <w:t xml:space="preserve"> (X</w:t>
      </w:r>
      <w:r>
        <w:rPr>
          <w:rFonts w:hint="default" w:ascii="Times New Roman" w:hAnsi="Times New Roman" w:eastAsia="ＭＳ 明朝"/>
          <w:sz w:val="22"/>
          <w:vertAlign w:val="subscript"/>
        </w:rPr>
        <w:t>1</w:t>
      </w:r>
      <w:r>
        <w:rPr>
          <w:rFonts w:hint="default" w:ascii="Times New Roman" w:hAnsi="Times New Roman" w:eastAsia="ＭＳ 明朝"/>
          <w:sz w:val="22"/>
        </w:rPr>
        <w:t>, Y</w:t>
      </w:r>
      <w:r>
        <w:rPr>
          <w:rFonts w:hint="default" w:ascii="Times New Roman" w:hAnsi="Times New Roman" w:eastAsia="ＭＳ 明朝"/>
          <w:sz w:val="22"/>
          <w:vertAlign w:val="subscript"/>
        </w:rPr>
        <w:t>1</w:t>
      </w:r>
      <w:r>
        <w:rPr>
          <w:rFonts w:hint="default" w:ascii="Times New Roman" w:hAnsi="Times New Roman" w:eastAsia="ＭＳ 明朝"/>
          <w:sz w:val="22"/>
        </w:rPr>
        <w:t xml:space="preserve">) </w:t>
      </w:r>
      <w:r>
        <w:rPr>
          <w:rFonts w:hint="eastAsia" w:ascii="Times New Roman" w:hAnsi="Times New Roman" w:eastAsia="ＭＳ 明朝"/>
          <w:sz w:val="22"/>
        </w:rPr>
        <w:t>及び</w:t>
      </w:r>
      <w:r>
        <w:rPr>
          <w:rFonts w:hint="default" w:ascii="Times New Roman" w:hAnsi="Times New Roman" w:eastAsia="ＭＳ 明朝"/>
          <w:sz w:val="22"/>
        </w:rPr>
        <w:t xml:space="preserve"> (X</w:t>
      </w:r>
      <w:r>
        <w:rPr>
          <w:rFonts w:hint="default" w:ascii="Times New Roman" w:hAnsi="Times New Roman" w:eastAsia="ＭＳ 明朝"/>
          <w:sz w:val="22"/>
          <w:vertAlign w:val="subscript"/>
        </w:rPr>
        <w:t>2</w:t>
      </w:r>
      <w:r>
        <w:rPr>
          <w:rFonts w:hint="default" w:ascii="Times New Roman" w:hAnsi="Times New Roman" w:eastAsia="ＭＳ 明朝"/>
          <w:sz w:val="22"/>
        </w:rPr>
        <w:t>, Y</w:t>
      </w:r>
      <w:r>
        <w:rPr>
          <w:rFonts w:hint="default" w:ascii="Times New Roman" w:hAnsi="Times New Roman" w:eastAsia="ＭＳ 明朝"/>
          <w:sz w:val="22"/>
          <w:vertAlign w:val="subscript"/>
        </w:rPr>
        <w:t>2</w:t>
      </w:r>
      <w:r>
        <w:rPr>
          <w:rFonts w:hint="default" w:ascii="Times New Roman" w:hAnsi="Times New Roman" w:eastAsia="ＭＳ 明朝"/>
          <w:sz w:val="22"/>
        </w:rPr>
        <w:t>)</w:t>
      </w:r>
      <w:r>
        <w:rPr>
          <w:rFonts w:hint="eastAsia" w:ascii="Times New Roman" w:hAnsi="Times New Roman" w:eastAsia="ＭＳ 明朝"/>
          <w:sz w:val="22"/>
        </w:rPr>
        <w:t xml:space="preserve"> </w:t>
      </w:r>
      <w:bookmarkEnd w:id="11"/>
      <w:r>
        <w:rPr>
          <w:rFonts w:hint="default" w:ascii="Times New Roman" w:hAnsi="Times New Roman" w:eastAsia="ＭＳ 明朝"/>
          <w:sz w:val="22"/>
        </w:rPr>
        <w:t>がなす角度</w:t>
      </w:r>
      <w:r>
        <w:rPr>
          <w:rFonts w:hint="default" w:ascii="Times New Roman" w:hAnsi="Times New Roman" w:eastAsia="ＭＳ 明朝"/>
          <w:i w:val="1"/>
          <w:sz w:val="22"/>
        </w:rPr>
        <w:t>θ</w:t>
      </w:r>
      <w:r>
        <w:rPr>
          <w:rFonts w:hint="default" w:ascii="Times New Roman" w:hAnsi="Times New Roman" w:eastAsia="ＭＳ 明朝"/>
          <w:sz w:val="22"/>
        </w:rPr>
        <w:t>を算出し</w:t>
      </w:r>
      <w:r>
        <w:rPr>
          <w:rFonts w:hint="eastAsia" w:ascii="Times New Roman" w:hAnsi="Times New Roman" w:eastAsia="ＭＳ 明朝"/>
          <w:sz w:val="22"/>
        </w:rPr>
        <w:t>た</w:t>
      </w:r>
      <w:r>
        <w:rPr>
          <w:rFonts w:hint="eastAsia" w:ascii="Times New Roman" w:hAnsi="Times New Roman" w:eastAsia="ＭＳ 明朝"/>
          <w:sz w:val="22"/>
        </w:rPr>
        <w:t xml:space="preserve"> </w:t>
      </w:r>
      <w:r>
        <w:rPr>
          <w:rFonts w:hint="default" w:ascii="Times New Roman" w:hAnsi="Times New Roman" w:eastAsia="ＭＳ 明朝"/>
          <w:sz w:val="22"/>
        </w:rPr>
        <w:t xml:space="preserve">(0° ≤  </w:t>
      </w:r>
      <w:r>
        <w:rPr>
          <w:rFonts w:hint="default" w:ascii="Times New Roman" w:hAnsi="Times New Roman" w:eastAsia="ＭＳ 明朝"/>
          <w:i w:val="1"/>
          <w:sz w:val="22"/>
        </w:rPr>
        <w:t xml:space="preserve">θ  </w:t>
      </w:r>
      <w:r>
        <w:rPr>
          <w:rFonts w:hint="default" w:ascii="Times New Roman" w:hAnsi="Times New Roman" w:eastAsia="ＭＳ 明朝"/>
          <w:sz w:val="22"/>
        </w:rPr>
        <w:t>&lt; 180°)</w:t>
      </w:r>
      <w:r>
        <w:rPr>
          <w:rFonts w:hint="eastAsia" w:ascii="Times New Roman" w:hAnsi="Times New Roman" w:eastAsia="ＭＳ 明朝"/>
          <w:sz w:val="22"/>
        </w:rPr>
        <w:t>。最後に</w:t>
      </w:r>
      <w:r>
        <w:rPr>
          <w:rFonts w:hint="default" w:ascii="Times New Roman" w:hAnsi="Times New Roman" w:eastAsia="ＭＳ 明朝"/>
          <w:sz w:val="22"/>
        </w:rPr>
        <w:t>、</w:t>
      </w:r>
      <w:r>
        <w:rPr>
          <w:rFonts w:hint="eastAsia" w:ascii="Times New Roman" w:hAnsi="Times New Roman" w:eastAsia="ＭＳ 明朝"/>
          <w:sz w:val="22"/>
        </w:rPr>
        <w:t>巣穴同士の関係性として、</w:t>
      </w:r>
      <w:r>
        <w:rPr>
          <w:rFonts w:hint="default" w:ascii="Times New Roman" w:hAnsi="Times New Roman" w:eastAsia="ＭＳ 明朝"/>
          <w:sz w:val="22"/>
        </w:rPr>
        <w:t>2</w:t>
      </w:r>
      <w:r>
        <w:rPr>
          <w:rFonts w:hint="default" w:ascii="Times New Roman" w:hAnsi="Times New Roman" w:eastAsia="ＭＳ 明朝"/>
          <w:sz w:val="22"/>
        </w:rPr>
        <w:t>箇所の</w:t>
      </w:r>
      <w:r>
        <w:rPr>
          <w:rFonts w:hint="eastAsia" w:ascii="Times New Roman" w:hAnsi="Times New Roman" w:eastAsia="ＭＳ 明朝"/>
          <w:sz w:val="22"/>
        </w:rPr>
        <w:t>巣穴の座標</w:t>
      </w:r>
      <w:r>
        <w:rPr>
          <w:rFonts w:hint="default" w:ascii="Times New Roman" w:hAnsi="Times New Roman" w:eastAsia="ＭＳ 明朝"/>
          <w:sz w:val="22"/>
        </w:rPr>
        <w:t>が同一区画内に含まれていた場合はそれらを両端とした線分を、含まれていない場合は</w:t>
      </w:r>
      <w:r>
        <w:rPr>
          <w:rFonts w:hint="default" w:ascii="Times New Roman" w:hAnsi="Times New Roman" w:eastAsia="ＭＳ 明朝"/>
          <w:sz w:val="22"/>
        </w:rPr>
        <w:t>1</w:t>
      </w:r>
      <w:r>
        <w:rPr>
          <w:rFonts w:hint="default" w:ascii="Times New Roman" w:hAnsi="Times New Roman" w:eastAsia="ＭＳ 明朝"/>
          <w:sz w:val="22"/>
        </w:rPr>
        <w:t>箇所の</w:t>
      </w:r>
      <w:r>
        <w:rPr>
          <w:rFonts w:hint="eastAsia" w:ascii="Times New Roman" w:hAnsi="Times New Roman" w:eastAsia="ＭＳ 明朝"/>
          <w:sz w:val="22"/>
        </w:rPr>
        <w:t>開口部</w:t>
      </w:r>
      <w:r>
        <w:rPr>
          <w:rFonts w:hint="default" w:ascii="Times New Roman" w:hAnsi="Times New Roman" w:eastAsia="ＭＳ 明朝"/>
          <w:sz w:val="22"/>
        </w:rPr>
        <w:t>として点を描いた空間分布図を作成し、各</w:t>
      </w:r>
      <w:r>
        <w:rPr>
          <w:rFonts w:hint="eastAsia" w:ascii="Times New Roman" w:hAnsi="Times New Roman" w:eastAsia="ＭＳ 明朝"/>
          <w:sz w:val="22"/>
        </w:rPr>
        <w:t>巣穴</w:t>
      </w:r>
      <w:r>
        <w:rPr>
          <w:rFonts w:hint="default" w:ascii="Times New Roman" w:hAnsi="Times New Roman" w:eastAsia="ＭＳ 明朝"/>
          <w:sz w:val="22"/>
        </w:rPr>
        <w:t>の線分が他</w:t>
      </w:r>
      <w:r>
        <w:rPr>
          <w:rFonts w:hint="eastAsia" w:ascii="Times New Roman" w:hAnsi="Times New Roman" w:eastAsia="ＭＳ 明朝"/>
          <w:sz w:val="22"/>
        </w:rPr>
        <w:t>の巣穴の</w:t>
      </w:r>
      <w:r>
        <w:rPr>
          <w:rFonts w:hint="default" w:ascii="Times New Roman" w:hAnsi="Times New Roman" w:eastAsia="ＭＳ 明朝"/>
          <w:sz w:val="22"/>
        </w:rPr>
        <w:t>線分と交差するのか、それとも互いに交差しないのかを</w:t>
      </w:r>
      <w:r>
        <w:rPr>
          <w:rFonts w:hint="eastAsia" w:ascii="Times New Roman" w:hAnsi="Times New Roman" w:eastAsia="ＭＳ 明朝"/>
          <w:sz w:val="22"/>
        </w:rPr>
        <w:t>視覚的に</w:t>
      </w:r>
      <w:r>
        <w:rPr>
          <w:rFonts w:hint="default" w:ascii="Times New Roman" w:hAnsi="Times New Roman" w:eastAsia="ＭＳ 明朝"/>
          <w:sz w:val="22"/>
        </w:rPr>
        <w:t>判別した</w:t>
      </w:r>
      <w:r>
        <w:rPr>
          <w:rFonts w:hint="eastAsia" w:ascii="Times New Roman" w:hAnsi="Times New Roman" w:eastAsia="ＭＳ 明朝"/>
          <w:sz w:val="22"/>
        </w:rPr>
        <w:t xml:space="preserve"> </w:t>
      </w:r>
      <w:r>
        <w:rPr>
          <w:rFonts w:hint="default" w:ascii="Times New Roman" w:hAnsi="Times New Roman" w:eastAsia="ＭＳ 明朝"/>
          <w:sz w:val="22"/>
        </w:rPr>
        <w:t>(Figs. 10–12</w:t>
      </w:r>
      <w:r>
        <w:rPr>
          <w:rFonts w:hint="eastAsia" w:ascii="Times New Roman" w:hAnsi="Times New Roman" w:eastAsia="ＭＳ 明朝"/>
          <w:sz w:val="22"/>
        </w:rPr>
        <w:t xml:space="preserve"> </w:t>
      </w:r>
      <w:r>
        <w:rPr>
          <w:rFonts w:hint="eastAsia" w:ascii="Times New Roman" w:hAnsi="Times New Roman" w:eastAsia="ＭＳ 明朝"/>
          <w:sz w:val="22"/>
        </w:rPr>
        <w:t>参照</w:t>
      </w:r>
      <w:r>
        <w:rPr>
          <w:rFonts w:hint="default" w:ascii="Times New Roman" w:hAnsi="Times New Roman" w:eastAsia="ＭＳ 明朝"/>
          <w:sz w:val="22"/>
        </w:rPr>
        <w:t>)</w:t>
      </w:r>
      <w:r>
        <w:rPr>
          <w:rFonts w:hint="default" w:ascii="Times New Roman" w:hAnsi="Times New Roman" w:eastAsia="ＭＳ 明朝"/>
          <w:sz w:val="22"/>
        </w:rPr>
        <w:t>。</w:t>
      </w:r>
      <w:r>
        <w:rPr>
          <w:rFonts w:hint="eastAsia" w:ascii="Times New Roman" w:hAnsi="Times New Roman" w:eastAsia="ＭＳ 明朝"/>
          <w:sz w:val="22"/>
        </w:rPr>
        <w:t>なお、調査区画内に含まれていた開口部の座標が</w:t>
      </w:r>
      <w:r>
        <w:rPr>
          <w:rFonts w:hint="default" w:ascii="Times New Roman" w:hAnsi="Times New Roman" w:eastAsia="ＭＳ 明朝"/>
          <w:sz w:val="22"/>
        </w:rPr>
        <w:t>1</w:t>
      </w:r>
      <w:r>
        <w:rPr>
          <w:rFonts w:hint="eastAsia" w:ascii="Times New Roman" w:hAnsi="Times New Roman" w:eastAsia="ＭＳ 明朝"/>
          <w:sz w:val="22"/>
        </w:rPr>
        <w:t>箇所、あるいは</w:t>
      </w:r>
      <w:r>
        <w:rPr>
          <w:rFonts w:hint="eastAsia" w:ascii="Times New Roman" w:hAnsi="Times New Roman" w:eastAsia="ＭＳ 明朝"/>
          <w:sz w:val="22"/>
        </w:rPr>
        <w:t>3</w:t>
      </w:r>
      <w:r>
        <w:rPr>
          <w:rFonts w:hint="eastAsia" w:ascii="Times New Roman" w:hAnsi="Times New Roman" w:eastAsia="ＭＳ 明朝"/>
          <w:sz w:val="22"/>
        </w:rPr>
        <w:t>箇所以上の巣穴については、巣穴幅、巣穴の方向性、巣穴の関係性に関するデータには含めなかった。</w:t>
      </w:r>
    </w:p>
    <w:p>
      <w:pPr>
        <w:pStyle w:val="0"/>
        <w:spacing w:after="0" w:afterLines="0" w:afterAutospacing="0"/>
        <w:ind w:firstLine="220"/>
        <w:rPr>
          <w:rFonts w:hint="default" w:ascii="Times New Roman" w:hAnsi="Times New Roman" w:eastAsia="ＭＳ 明朝"/>
          <w:sz w:val="22"/>
        </w:rPr>
      </w:pPr>
    </w:p>
    <w:p>
      <w:pPr>
        <w:pStyle w:val="0"/>
        <w:spacing w:after="0" w:afterLines="0" w:afterAutospacing="0"/>
        <w:ind w:firstLine="0" w:firstLineChars="0"/>
        <w:rPr>
          <w:rFonts w:hint="default" w:ascii="ＭＳ ゴシック" w:hAnsi="ＭＳ ゴシック" w:eastAsia="ＭＳ ゴシック"/>
          <w:sz w:val="22"/>
        </w:rPr>
      </w:pPr>
      <w:bookmarkStart w:id="12" w:name="_Toc123716016"/>
      <w:r>
        <w:rPr>
          <w:rFonts w:hint="eastAsia" w:ascii="ＭＳ ゴシック" w:hAnsi="ＭＳ ゴシック" w:eastAsia="ＭＳ ゴシック"/>
          <w:sz w:val="22"/>
        </w:rPr>
        <w:t>巣穴の地下構造</w:t>
      </w:r>
      <w:bookmarkEnd w:id="12"/>
    </w:p>
    <w:p>
      <w:pPr>
        <w:pStyle w:val="0"/>
        <w:spacing w:after="0" w:afterLines="0" w:afterAutospacing="0"/>
        <w:ind w:firstLine="220"/>
        <w:rPr>
          <w:rFonts w:hint="default" w:ascii="Times New Roman" w:hAnsi="Times New Roman" w:eastAsia="ＭＳ 明朝"/>
          <w:color w:val="000000" w:themeColor="text1"/>
          <w:sz w:val="22"/>
        </w:rPr>
      </w:pPr>
      <w:r>
        <w:rPr>
          <w:rFonts w:hint="default" w:ascii="Times New Roman" w:hAnsi="Times New Roman" w:eastAsia="ＭＳ 明朝"/>
          <w:color w:val="000000" w:themeColor="text1"/>
          <w:sz w:val="22"/>
        </w:rPr>
        <w:t>2021</w:t>
      </w:r>
      <w:r>
        <w:rPr>
          <w:rFonts w:hint="default" w:ascii="Times New Roman" w:hAnsi="Times New Roman" w:eastAsia="ＭＳ 明朝"/>
          <w:color w:val="000000" w:themeColor="text1"/>
          <w:sz w:val="22"/>
        </w:rPr>
        <w:t>年</w:t>
      </w:r>
      <w:r>
        <w:rPr>
          <w:rFonts w:hint="default" w:ascii="Times New Roman" w:hAnsi="Times New Roman" w:eastAsia="ＭＳ 明朝"/>
          <w:color w:val="000000" w:themeColor="text1"/>
          <w:sz w:val="22"/>
        </w:rPr>
        <w:t>5</w:t>
      </w:r>
      <w:r>
        <w:rPr>
          <w:rFonts w:hint="default" w:ascii="Times New Roman" w:hAnsi="Times New Roman" w:eastAsia="ＭＳ 明朝"/>
          <w:color w:val="000000" w:themeColor="text1"/>
          <w:sz w:val="22"/>
        </w:rPr>
        <w:t>月</w:t>
      </w:r>
      <w:r>
        <w:rPr>
          <w:rFonts w:hint="default" w:ascii="Times New Roman" w:hAnsi="Times New Roman" w:eastAsia="ＭＳ 明朝"/>
          <w:color w:val="000000" w:themeColor="text1"/>
          <w:sz w:val="22"/>
        </w:rPr>
        <w:t>18</w:t>
      </w:r>
      <w:r>
        <w:rPr>
          <w:rFonts w:hint="default" w:ascii="Times New Roman" w:hAnsi="Times New Roman" w:eastAsia="ＭＳ 明朝"/>
          <w:color w:val="000000" w:themeColor="text1"/>
          <w:sz w:val="22"/>
        </w:rPr>
        <w:t>日から</w:t>
      </w:r>
      <w:r>
        <w:rPr>
          <w:rFonts w:hint="eastAsia" w:ascii="Times New Roman" w:hAnsi="Times New Roman" w:eastAsia="ＭＳ 明朝"/>
          <w:color w:val="000000" w:themeColor="text1"/>
          <w:sz w:val="22"/>
        </w:rPr>
        <w:t>2</w:t>
      </w:r>
      <w:r>
        <w:rPr>
          <w:rFonts w:hint="default" w:ascii="Times New Roman" w:hAnsi="Times New Roman" w:eastAsia="ＭＳ 明朝"/>
          <w:color w:val="000000" w:themeColor="text1"/>
          <w:sz w:val="22"/>
        </w:rPr>
        <w:t>022</w:t>
      </w:r>
      <w:r>
        <w:rPr>
          <w:rFonts w:hint="eastAsia" w:ascii="Times New Roman" w:hAnsi="Times New Roman" w:eastAsia="ＭＳ 明朝"/>
          <w:color w:val="000000" w:themeColor="text1"/>
          <w:sz w:val="22"/>
        </w:rPr>
        <w:t>年</w:t>
      </w:r>
      <w:r>
        <w:rPr>
          <w:rFonts w:hint="eastAsia" w:ascii="Times New Roman" w:hAnsi="Times New Roman" w:eastAsia="ＭＳ 明朝"/>
          <w:color w:val="000000" w:themeColor="text1"/>
          <w:sz w:val="22"/>
        </w:rPr>
        <w:t>9</w:t>
      </w:r>
      <w:r>
        <w:rPr>
          <w:rFonts w:hint="eastAsia" w:ascii="Times New Roman" w:hAnsi="Times New Roman" w:eastAsia="ＭＳ 明朝"/>
          <w:color w:val="000000" w:themeColor="text1"/>
          <w:sz w:val="22"/>
        </w:rPr>
        <w:t>月</w:t>
      </w:r>
      <w:r>
        <w:rPr>
          <w:rFonts w:hint="eastAsia" w:ascii="Times New Roman" w:hAnsi="Times New Roman" w:eastAsia="ＭＳ 明朝"/>
          <w:color w:val="000000" w:themeColor="text1"/>
          <w:sz w:val="22"/>
        </w:rPr>
        <w:t>2</w:t>
      </w:r>
      <w:r>
        <w:rPr>
          <w:rFonts w:hint="default" w:ascii="Times New Roman" w:hAnsi="Times New Roman" w:eastAsia="ＭＳ 明朝"/>
          <w:color w:val="000000" w:themeColor="text1"/>
          <w:sz w:val="22"/>
        </w:rPr>
        <w:t>8</w:t>
      </w:r>
      <w:r>
        <w:rPr>
          <w:rFonts w:hint="eastAsia" w:ascii="Times New Roman" w:hAnsi="Times New Roman" w:eastAsia="ＭＳ 明朝"/>
          <w:color w:val="000000" w:themeColor="text1"/>
          <w:sz w:val="22"/>
        </w:rPr>
        <w:t>日にかけて、巣穴の地下構造の調査を真龍干潟、フクハラ干潟、</w:t>
      </w:r>
      <w:r>
        <w:rPr>
          <w:rFonts w:hint="default" w:ascii="Times New Roman" w:hAnsi="Times New Roman" w:eastAsia="ＭＳ 明朝"/>
          <w:color w:val="000000" w:themeColor="text1"/>
          <w:sz w:val="22"/>
        </w:rPr>
        <w:t>霧多布礁</w:t>
      </w:r>
      <w:r>
        <w:rPr>
          <w:rFonts w:hint="eastAsia" w:ascii="Times New Roman" w:hAnsi="Times New Roman" w:eastAsia="ＭＳ 明朝"/>
          <w:color w:val="000000" w:themeColor="text1"/>
          <w:sz w:val="22"/>
        </w:rPr>
        <w:t>干潟、木工場干潟</w:t>
      </w:r>
      <w:r>
        <w:rPr>
          <w:rFonts w:hint="default" w:ascii="Times New Roman" w:hAnsi="Times New Roman" w:eastAsia="ＭＳ 明朝"/>
          <w:color w:val="000000" w:themeColor="text1"/>
          <w:sz w:val="22"/>
        </w:rPr>
        <w:t>の</w:t>
      </w:r>
      <w:r>
        <w:rPr>
          <w:rFonts w:hint="default" w:ascii="Times New Roman" w:hAnsi="Times New Roman" w:eastAsia="ＭＳ 明朝"/>
          <w:color w:val="000000" w:themeColor="text1"/>
          <w:sz w:val="22"/>
        </w:rPr>
        <w:t>4</w:t>
      </w:r>
      <w:r>
        <w:rPr>
          <w:rFonts w:hint="eastAsia" w:ascii="Times New Roman" w:hAnsi="Times New Roman" w:eastAsia="ＭＳ 明朝"/>
          <w:color w:val="000000" w:themeColor="text1"/>
          <w:sz w:val="22"/>
        </w:rPr>
        <w:t>地域</w:t>
      </w:r>
      <w:r>
        <w:rPr>
          <w:rFonts w:hint="default" w:ascii="Times New Roman" w:hAnsi="Times New Roman" w:eastAsia="ＭＳ 明朝"/>
          <w:color w:val="000000" w:themeColor="text1"/>
          <w:sz w:val="22"/>
        </w:rPr>
        <w:t>で</w:t>
      </w:r>
      <w:r>
        <w:rPr>
          <w:rFonts w:hint="eastAsia" w:ascii="Times New Roman" w:hAnsi="Times New Roman" w:eastAsia="ＭＳ 明朝"/>
          <w:color w:val="000000" w:themeColor="text1"/>
          <w:sz w:val="22"/>
        </w:rPr>
        <w:t>行った。まず、表層に</w:t>
      </w:r>
      <w:r>
        <w:rPr>
          <w:rFonts w:hint="eastAsia" w:ascii="Times New Roman" w:hAnsi="Times New Roman" w:eastAsia="ＭＳ 明朝"/>
          <w:color w:val="000000" w:themeColor="text1"/>
          <w:sz w:val="22"/>
        </w:rPr>
        <w:t>2</w:t>
      </w:r>
      <w:r>
        <w:rPr>
          <w:rFonts w:hint="eastAsia" w:ascii="Times New Roman" w:hAnsi="Times New Roman" w:eastAsia="ＭＳ 明朝"/>
          <w:color w:val="000000" w:themeColor="text1"/>
          <w:sz w:val="22"/>
        </w:rPr>
        <w:t>つ及び</w:t>
      </w:r>
      <w:r>
        <w:rPr>
          <w:rFonts w:hint="eastAsia" w:ascii="Times New Roman" w:hAnsi="Times New Roman" w:eastAsia="ＭＳ 明朝"/>
          <w:color w:val="000000" w:themeColor="text1"/>
          <w:sz w:val="22"/>
        </w:rPr>
        <w:t>3</w:t>
      </w:r>
      <w:r>
        <w:rPr>
          <w:rFonts w:hint="eastAsia" w:ascii="Times New Roman" w:hAnsi="Times New Roman" w:eastAsia="ＭＳ 明朝"/>
          <w:color w:val="000000" w:themeColor="text1"/>
          <w:sz w:val="22"/>
        </w:rPr>
        <w:t>つ以上の開口部を持つ巣穴を本調査の対象とした。これらの巣穴は、巣穴の座標を求める方法と同様にヤビーポンプによる噴射法で判別した。次に、邉見</w:t>
      </w:r>
      <w:r>
        <w:rPr>
          <w:rFonts w:hint="eastAsia"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 xml:space="preserve">(2019) </w:t>
      </w:r>
      <w:r>
        <w:rPr>
          <w:rFonts w:hint="eastAsia" w:ascii="Times New Roman" w:hAnsi="Times New Roman" w:eastAsia="ＭＳ 明朝"/>
          <w:color w:val="000000" w:themeColor="text1"/>
          <w:sz w:val="22"/>
        </w:rPr>
        <w:t>の方法に従い、巣穴にポリエステル樹脂</w:t>
      </w:r>
      <w:r>
        <w:rPr>
          <w:rFonts w:hint="default" w:ascii="Times New Roman" w:hAnsi="Times New Roman" w:eastAsia="ＭＳ 明朝"/>
          <w:color w:val="000000" w:themeColor="text1"/>
          <w:sz w:val="22"/>
        </w:rPr>
        <w:t>を流し込んだ</w:t>
      </w:r>
      <w:r>
        <w:rPr>
          <w:rFonts w:hint="eastAsia"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桜技研製デンネスト</w:t>
      </w:r>
      <w:r>
        <w:rPr>
          <w:rFonts w:hint="default" w:ascii="Times New Roman" w:hAnsi="Times New Roman" w:eastAsia="ＭＳ 明朝"/>
          <w:color w:val="000000" w:themeColor="text1"/>
          <w:sz w:val="22"/>
        </w:rPr>
        <w:t>38A</w:t>
      </w:r>
      <w:r>
        <w:rPr>
          <w:rFonts w:hint="default" w:ascii="Times New Roman" w:hAnsi="Times New Roman" w:eastAsia="ＭＳ 明朝"/>
          <w:color w:val="000000" w:themeColor="text1"/>
          <w:sz w:val="22"/>
        </w:rPr>
        <w:t>に硬化剤パーメック</w:t>
      </w:r>
      <w:r>
        <w:rPr>
          <w:rFonts w:hint="default" w:ascii="Times New Roman" w:hAnsi="Times New Roman" w:eastAsia="ＭＳ 明朝"/>
          <w:color w:val="000000" w:themeColor="text1"/>
          <w:sz w:val="22"/>
        </w:rPr>
        <w:t>N</w:t>
      </w:r>
      <w:r>
        <w:rPr>
          <w:rFonts w:hint="default" w:ascii="Times New Roman" w:hAnsi="Times New Roman" w:eastAsia="ＭＳ 明朝"/>
          <w:color w:val="000000" w:themeColor="text1"/>
          <w:sz w:val="22"/>
        </w:rPr>
        <w:t>を</w:t>
      </w:r>
      <w:r>
        <w:rPr>
          <w:rFonts w:hint="default" w:ascii="Times New Roman" w:hAnsi="Times New Roman" w:eastAsia="ＭＳ 明朝"/>
          <w:color w:val="000000" w:themeColor="text1"/>
          <w:sz w:val="22"/>
        </w:rPr>
        <w:t>2 %</w:t>
      </w:r>
      <w:r>
        <w:rPr>
          <w:rFonts w:hint="default" w:ascii="Times New Roman" w:hAnsi="Times New Roman" w:eastAsia="ＭＳ 明朝"/>
          <w:color w:val="000000" w:themeColor="text1"/>
          <w:sz w:val="22"/>
        </w:rPr>
        <w:t>添加</w:t>
      </w:r>
      <w:r>
        <w:rPr>
          <w:rFonts w:hint="eastAsia" w:ascii="Times New Roman" w:hAnsi="Times New Roman" w:eastAsia="ＭＳ 明朝"/>
          <w:color w:val="000000" w:themeColor="text1"/>
          <w:sz w:val="22"/>
        </w:rPr>
        <w:t>)</w:t>
      </w:r>
      <w:r>
        <w:rPr>
          <w:rFonts w:hint="eastAsia" w:ascii="Times New Roman" w:hAnsi="Times New Roman" w:eastAsia="ＭＳ 明朝"/>
          <w:color w:val="000000" w:themeColor="text1"/>
          <w:sz w:val="22"/>
        </w:rPr>
        <w:t>。その後、約</w:t>
      </w:r>
      <w:r>
        <w:rPr>
          <w:rFonts w:hint="eastAsia" w:ascii="Times New Roman" w:hAnsi="Times New Roman" w:eastAsia="ＭＳ 明朝"/>
          <w:color w:val="000000" w:themeColor="text1"/>
          <w:sz w:val="22"/>
        </w:rPr>
        <w:t>2</w:t>
      </w:r>
      <w:r>
        <w:rPr>
          <w:rFonts w:hint="default" w:ascii="Times New Roman" w:hAnsi="Times New Roman" w:eastAsia="ＭＳ 明朝"/>
          <w:color w:val="000000" w:themeColor="text1"/>
          <w:sz w:val="22"/>
        </w:rPr>
        <w:t>4</w:t>
      </w:r>
      <w:r>
        <w:rPr>
          <w:rFonts w:hint="eastAsia" w:ascii="Times New Roman" w:hAnsi="Times New Roman" w:eastAsia="ＭＳ 明朝"/>
          <w:color w:val="000000" w:themeColor="text1"/>
          <w:sz w:val="22"/>
        </w:rPr>
        <w:t>時間から</w:t>
      </w:r>
      <w:r>
        <w:rPr>
          <w:rFonts w:hint="eastAsia" w:ascii="Times New Roman" w:hAnsi="Times New Roman" w:eastAsia="ＭＳ 明朝"/>
          <w:color w:val="000000" w:themeColor="text1"/>
          <w:sz w:val="22"/>
        </w:rPr>
        <w:t>4</w:t>
      </w:r>
      <w:r>
        <w:rPr>
          <w:rFonts w:hint="default" w:ascii="Times New Roman" w:hAnsi="Times New Roman" w:eastAsia="ＭＳ 明朝"/>
          <w:color w:val="000000" w:themeColor="text1"/>
          <w:sz w:val="22"/>
        </w:rPr>
        <w:t>8</w:t>
      </w:r>
      <w:r>
        <w:rPr>
          <w:rFonts w:hint="eastAsia" w:ascii="Times New Roman" w:hAnsi="Times New Roman" w:eastAsia="ＭＳ 明朝"/>
          <w:color w:val="000000" w:themeColor="text1"/>
          <w:sz w:val="22"/>
        </w:rPr>
        <w:t>時間静置し、樹脂の硬化を確認した後で、スコップやヤビーポンプを用いて鋳型を丁寧に掘り出した。</w:t>
      </w:r>
    </w:p>
    <w:p>
      <w:pPr>
        <w:pStyle w:val="0"/>
        <w:spacing w:after="0" w:afterLines="0" w:afterAutospacing="0"/>
        <w:ind w:firstLine="220"/>
        <w:rPr>
          <w:rFonts w:hint="default" w:ascii="Times New Roman" w:hAnsi="Times New Roman" w:eastAsia="ＭＳ 明朝"/>
          <w:color w:val="000000" w:themeColor="text1"/>
          <w:sz w:val="22"/>
        </w:rPr>
      </w:pPr>
      <w:r>
        <w:rPr>
          <w:rFonts w:hint="eastAsia" w:ascii="Times New Roman" w:hAnsi="Times New Roman" w:eastAsia="ＭＳ 明朝"/>
          <w:color w:val="000000" w:themeColor="text1"/>
          <w:sz w:val="22"/>
        </w:rPr>
        <w:t>全ての鋳型について、</w:t>
      </w:r>
      <w:bookmarkStart w:id="13" w:name="_Hlk121440855"/>
      <w:r>
        <w:rPr>
          <w:rFonts w:hint="default" w:ascii="Times New Roman" w:hAnsi="Times New Roman" w:eastAsia="ＭＳ 明朝"/>
          <w:color w:val="000000" w:themeColor="text1"/>
          <w:sz w:val="22"/>
        </w:rPr>
        <w:t>U</w:t>
      </w:r>
      <w:r>
        <w:rPr>
          <w:rFonts w:hint="eastAsia" w:ascii="Times New Roman" w:hAnsi="Times New Roman" w:eastAsia="ＭＳ 明朝"/>
          <w:color w:val="000000" w:themeColor="text1"/>
          <w:sz w:val="22"/>
        </w:rPr>
        <w:t>字部分の深度、</w:t>
      </w:r>
      <w:r>
        <w:rPr>
          <w:rFonts w:hint="eastAsia" w:ascii="Times New Roman" w:hAnsi="Times New Roman" w:eastAsia="ＭＳ 明朝"/>
          <w:color w:val="000000" w:themeColor="text1"/>
          <w:sz w:val="22"/>
        </w:rPr>
        <w:t>I</w:t>
      </w:r>
      <w:r>
        <w:rPr>
          <w:rFonts w:hint="eastAsia" w:ascii="Times New Roman" w:hAnsi="Times New Roman" w:eastAsia="ＭＳ 明朝"/>
          <w:color w:val="000000" w:themeColor="text1"/>
          <w:sz w:val="22"/>
        </w:rPr>
        <w:t>字部分の深度、深度の合計、</w:t>
      </w:r>
      <w:r>
        <w:rPr>
          <w:rFonts w:hint="eastAsia" w:ascii="Times New Roman" w:hAnsi="Times New Roman" w:eastAsia="ＭＳ 明朝"/>
          <w:color w:val="000000" w:themeColor="text1"/>
          <w:sz w:val="22"/>
        </w:rPr>
        <w:t>U</w:t>
      </w:r>
      <w:r>
        <w:rPr>
          <w:rFonts w:hint="eastAsia" w:ascii="Times New Roman" w:hAnsi="Times New Roman" w:eastAsia="ＭＳ 明朝"/>
          <w:color w:val="000000" w:themeColor="text1"/>
          <w:sz w:val="22"/>
        </w:rPr>
        <w:t>字部分の全長、</w:t>
      </w:r>
      <w:r>
        <w:rPr>
          <w:rFonts w:hint="default" w:ascii="Times New Roman" w:hAnsi="Times New Roman" w:eastAsia="ＭＳ 明朝"/>
          <w:color w:val="000000" w:themeColor="text1"/>
          <w:sz w:val="22"/>
        </w:rPr>
        <w:t>I</w:t>
      </w:r>
      <w:r>
        <w:rPr>
          <w:rFonts w:hint="eastAsia" w:ascii="Times New Roman" w:hAnsi="Times New Roman" w:eastAsia="ＭＳ 明朝"/>
          <w:color w:val="000000" w:themeColor="text1"/>
          <w:sz w:val="22"/>
        </w:rPr>
        <w:t>字部分の全長、全長の合計、巣穴幅、開口部の平均直径、表面積、体積、巣穴内にいた個体の甲長及び性別を記録した</w:t>
      </w:r>
      <w:r>
        <w:rPr>
          <w:rFonts w:hint="eastAsia" w:ascii="Times New Roman" w:hAnsi="Times New Roman" w:eastAsia="ＭＳ 明朝"/>
          <w:color w:val="000000" w:themeColor="text1"/>
          <w:sz w:val="22"/>
        </w:rPr>
        <w:t xml:space="preserve"> </w:t>
      </w:r>
      <w:r>
        <w:rPr>
          <w:rFonts w:hint="default" w:ascii="Times New Roman" w:hAnsi="Times New Roman" w:eastAsia="ＭＳ 明朝"/>
          <w:sz w:val="22"/>
        </w:rPr>
        <w:t>(Fig. 5</w:t>
      </w:r>
      <w:r>
        <w:rPr>
          <w:rFonts w:hint="eastAsia" w:ascii="Times New Roman" w:hAnsi="Times New Roman" w:eastAsia="ＭＳ 明朝"/>
          <w:sz w:val="22"/>
        </w:rPr>
        <w:t>a</w:t>
      </w:r>
      <w:r>
        <w:rPr>
          <w:rFonts w:hint="default" w:ascii="Times New Roman" w:hAnsi="Times New Roman" w:eastAsia="ＭＳ 明朝"/>
          <w:sz w:val="22"/>
        </w:rPr>
        <w:t>b)</w:t>
      </w:r>
      <w:bookmarkEnd w:id="13"/>
      <w:r>
        <w:rPr>
          <w:rFonts w:hint="eastAsia" w:ascii="Times New Roman" w:hAnsi="Times New Roman" w:eastAsia="ＭＳ 明朝"/>
          <w:color w:val="000000" w:themeColor="text1"/>
          <w:sz w:val="22"/>
        </w:rPr>
        <w:t>。</w:t>
      </w:r>
      <w:bookmarkStart w:id="14" w:name="_Hlk121440892"/>
      <w:r>
        <w:rPr>
          <w:rFonts w:hint="eastAsia" w:ascii="Times New Roman" w:hAnsi="Times New Roman" w:eastAsia="ＭＳ 明朝"/>
          <w:color w:val="000000" w:themeColor="text1"/>
          <w:sz w:val="22"/>
        </w:rPr>
        <w:t>なお、左右の開口部の直径に差が見られなかったことから</w:t>
      </w:r>
      <w:r>
        <w:rPr>
          <w:rFonts w:hint="eastAsia"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(Fig. 5c)</w:t>
      </w:r>
      <w:r>
        <w:rPr>
          <w:rFonts w:hint="eastAsia" w:ascii="Times New Roman" w:hAnsi="Times New Roman" w:eastAsia="ＭＳ 明朝"/>
          <w:color w:val="000000" w:themeColor="text1"/>
          <w:sz w:val="22"/>
        </w:rPr>
        <w:t>、本研究では開口部の直径として平均直径を用いた。</w:t>
      </w:r>
      <w:bookmarkEnd w:id="14"/>
      <w:bookmarkStart w:id="15" w:name="_Hlk121440918"/>
      <w:r>
        <w:rPr>
          <w:rFonts w:hint="eastAsia" w:ascii="Times New Roman" w:hAnsi="Times New Roman" w:eastAsia="ＭＳ 明朝"/>
          <w:color w:val="000000" w:themeColor="text1"/>
          <w:sz w:val="22"/>
        </w:rPr>
        <w:t>各部位の深さや長さはテープメジャーを用いて測定した</w:t>
      </w:r>
      <w:r>
        <w:rPr>
          <w:rFonts w:hint="eastAsia"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(0.1 cm</w:t>
      </w:r>
      <w:r>
        <w:rPr>
          <w:rFonts w:hint="eastAsia" w:ascii="Times New Roman" w:hAnsi="Times New Roman" w:eastAsia="ＭＳ 明朝"/>
          <w:color w:val="000000" w:themeColor="text1"/>
          <w:sz w:val="22"/>
        </w:rPr>
        <w:t>単位</w:t>
      </w:r>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。表面積及び体積は、</w:t>
      </w:r>
      <w:r>
        <w:rPr>
          <w:rFonts w:hint="eastAsia" w:ascii="Times New Roman" w:hAnsi="Times New Roman" w:eastAsia="ＭＳ 明朝"/>
          <w:color w:val="000000" w:themeColor="text1"/>
          <w:sz w:val="22"/>
        </w:rPr>
        <w:t>U</w:t>
      </w:r>
      <w:r>
        <w:rPr>
          <w:rFonts w:hint="eastAsia" w:ascii="Times New Roman" w:hAnsi="Times New Roman" w:eastAsia="ＭＳ 明朝"/>
          <w:color w:val="000000" w:themeColor="text1"/>
          <w:sz w:val="22"/>
        </w:rPr>
        <w:t>字部分の全長、</w:t>
      </w:r>
      <w:r>
        <w:rPr>
          <w:rFonts w:hint="eastAsia" w:ascii="Times New Roman" w:hAnsi="Times New Roman" w:eastAsia="ＭＳ 明朝"/>
          <w:color w:val="000000" w:themeColor="text1"/>
          <w:sz w:val="22"/>
        </w:rPr>
        <w:t>I</w:t>
      </w:r>
      <w:r>
        <w:rPr>
          <w:rFonts w:hint="eastAsia" w:ascii="Times New Roman" w:hAnsi="Times New Roman" w:eastAsia="ＭＳ 明朝"/>
          <w:color w:val="000000" w:themeColor="text1"/>
          <w:sz w:val="22"/>
        </w:rPr>
        <w:t>部の全長、開口部の平均直径の値を用い、</w:t>
      </w:r>
      <w:r>
        <w:rPr>
          <w:rFonts w:hint="eastAsia" w:ascii="Times New Roman" w:hAnsi="Times New Roman" w:eastAsia="ＭＳ 明朝"/>
          <w:color w:val="000000" w:themeColor="text1"/>
          <w:sz w:val="22"/>
        </w:rPr>
        <w:t>U</w:t>
      </w:r>
      <w:r>
        <w:rPr>
          <w:rFonts w:hint="eastAsia" w:ascii="Times New Roman" w:hAnsi="Times New Roman" w:eastAsia="ＭＳ 明朝"/>
          <w:color w:val="000000" w:themeColor="text1"/>
          <w:sz w:val="22"/>
        </w:rPr>
        <w:t>字部分及び</w:t>
      </w:r>
      <w:r>
        <w:rPr>
          <w:rFonts w:hint="eastAsia" w:ascii="Times New Roman" w:hAnsi="Times New Roman" w:eastAsia="ＭＳ 明朝"/>
          <w:color w:val="000000" w:themeColor="text1"/>
          <w:sz w:val="22"/>
        </w:rPr>
        <w:t>I</w:t>
      </w:r>
      <w:r>
        <w:rPr>
          <w:rFonts w:hint="eastAsia" w:ascii="Times New Roman" w:hAnsi="Times New Roman" w:eastAsia="ＭＳ 明朝"/>
          <w:color w:val="000000" w:themeColor="text1"/>
          <w:sz w:val="22"/>
        </w:rPr>
        <w:t>字部分を円柱に近似して推定した</w:t>
      </w:r>
      <w:r>
        <w:rPr>
          <w:rFonts w:hint="eastAsia" w:ascii="Times New Roman" w:hAnsi="Times New Roman" w:eastAsia="ＭＳ 明朝"/>
          <w:color w:val="000000" w:themeColor="text1"/>
          <w:sz w:val="22"/>
        </w:rPr>
        <w:t xml:space="preserve"> </w:t>
      </w:r>
      <w:bookmarkStart w:id="16" w:name="_Hlk121690251"/>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表面積</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 xml:space="preserve"> 0.1 cm</w:t>
      </w:r>
      <w:r>
        <w:rPr>
          <w:rFonts w:hint="default" w:ascii="Times New Roman" w:hAnsi="Times New Roman" w:eastAsia="ＭＳ 明朝"/>
          <w:color w:val="000000" w:themeColor="text1"/>
          <w:sz w:val="22"/>
          <w:vertAlign w:val="superscript"/>
        </w:rPr>
        <w:t>2</w:t>
      </w:r>
      <w:r>
        <w:rPr>
          <w:rFonts w:hint="eastAsia" w:ascii="Times New Roman" w:hAnsi="Times New Roman" w:eastAsia="ＭＳ 明朝"/>
          <w:color w:val="000000" w:themeColor="text1"/>
          <w:sz w:val="22"/>
        </w:rPr>
        <w:t>単位</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 xml:space="preserve"> </w:t>
      </w:r>
      <w:r>
        <w:rPr>
          <w:rFonts w:hint="eastAsia" w:ascii="Times New Roman" w:hAnsi="Times New Roman" w:eastAsia="ＭＳ 明朝"/>
          <w:color w:val="000000" w:themeColor="text1"/>
          <w:sz w:val="22"/>
        </w:rPr>
        <w:t>体積</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 xml:space="preserve"> 0.1 cm</w:t>
      </w:r>
      <w:r>
        <w:rPr>
          <w:rFonts w:hint="default" w:ascii="Times New Roman" w:hAnsi="Times New Roman" w:eastAsia="ＭＳ 明朝"/>
          <w:color w:val="000000" w:themeColor="text1"/>
          <w:sz w:val="22"/>
          <w:vertAlign w:val="superscript"/>
        </w:rPr>
        <w:t>3</w:t>
      </w:r>
      <w:r>
        <w:rPr>
          <w:rFonts w:hint="eastAsia" w:ascii="Times New Roman" w:hAnsi="Times New Roman" w:eastAsia="ＭＳ 明朝"/>
          <w:color w:val="000000" w:themeColor="text1"/>
          <w:sz w:val="22"/>
        </w:rPr>
        <w:t>単位</w:t>
      </w:r>
      <w:r>
        <w:rPr>
          <w:rFonts w:hint="default" w:ascii="Times New Roman" w:hAnsi="Times New Roman" w:eastAsia="ＭＳ 明朝"/>
          <w:color w:val="000000" w:themeColor="text1"/>
          <w:sz w:val="22"/>
        </w:rPr>
        <w:t>)</w:t>
      </w:r>
      <w:bookmarkEnd w:id="16"/>
      <w:r>
        <w:rPr>
          <w:rFonts w:hint="eastAsia" w:ascii="Times New Roman" w:hAnsi="Times New Roman" w:eastAsia="ＭＳ 明朝"/>
          <w:color w:val="000000" w:themeColor="text1"/>
          <w:sz w:val="22"/>
        </w:rPr>
        <w:t>。</w:t>
      </w:r>
      <w:bookmarkEnd w:id="15"/>
      <w:r>
        <w:rPr>
          <w:rFonts w:hint="eastAsia" w:ascii="Times New Roman" w:hAnsi="Times New Roman" w:eastAsia="ＭＳ 明朝"/>
          <w:color w:val="000000" w:themeColor="text1"/>
          <w:sz w:val="22"/>
        </w:rPr>
        <w:t>鋳型に捕捉された個体は、のこぎりで鋳型を切断し、ドライバーで細部を割りながら丁寧に取り出した。甲長は額角の先端から甲殻の端までとし、デジタルノギスで測定した</w:t>
      </w:r>
      <w:r>
        <w:rPr>
          <w:rFonts w:hint="eastAsia"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(0.01 mm</w:t>
      </w:r>
      <w:r>
        <w:rPr>
          <w:rFonts w:hint="eastAsia" w:ascii="Times New Roman" w:hAnsi="Times New Roman" w:eastAsia="ＭＳ 明朝"/>
          <w:color w:val="000000" w:themeColor="text1"/>
          <w:sz w:val="22"/>
        </w:rPr>
        <w:t>単位</w:t>
      </w:r>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。性判別は</w:t>
      </w:r>
      <w:r>
        <w:rPr>
          <w:rFonts w:hint="default" w:ascii="Times New Roman" w:hAnsi="Times New Roman" w:eastAsia="ＭＳ 明朝"/>
          <w:color w:val="000000" w:themeColor="text1"/>
          <w:sz w:val="22"/>
        </w:rPr>
        <w:t xml:space="preserve">Oka (1941) </w:t>
      </w:r>
      <w:r>
        <w:rPr>
          <w:rFonts w:hint="eastAsia" w:ascii="Times New Roman" w:hAnsi="Times New Roman" w:eastAsia="ＭＳ 明朝"/>
          <w:color w:val="000000" w:themeColor="text1"/>
          <w:sz w:val="22"/>
        </w:rPr>
        <w:t>に従い、第一鋏脚に突起が有り、第五生殖孔を持ち、第一腹肢を持たない個体をオス、第一鋏脚に突起が無く、第三生殖孔を持ち、第一腹肢を持つ個体をメスと判断した</w:t>
      </w:r>
      <w:r>
        <w:rPr>
          <w:rFonts w:hint="eastAsia" w:ascii="Times New Roman" w:hAnsi="Times New Roman" w:eastAsia="ＭＳ 明朝"/>
          <w:sz w:val="22"/>
        </w:rPr>
        <w:t>。鋳型に体の一部のみが埋没して残存していた個体や甲長が破損していた個体については、測定可能な項目のみを記録した。全て記録することが出来た個体は</w:t>
      </w:r>
      <w:r>
        <w:rPr>
          <w:rFonts w:hint="eastAsia" w:ascii="Times New Roman" w:hAnsi="Times New Roman" w:eastAsia="ＭＳ 明朝"/>
          <w:sz w:val="22"/>
        </w:rPr>
        <w:t>8</w:t>
      </w:r>
      <w:r>
        <w:rPr>
          <w:rFonts w:hint="default" w:ascii="Times New Roman" w:hAnsi="Times New Roman" w:eastAsia="ＭＳ 明朝"/>
          <w:sz w:val="22"/>
        </w:rPr>
        <w:t>2</w:t>
      </w:r>
      <w:r>
        <w:rPr>
          <w:rFonts w:hint="eastAsia" w:ascii="Times New Roman" w:hAnsi="Times New Roman" w:eastAsia="ＭＳ 明朝"/>
          <w:sz w:val="22"/>
        </w:rPr>
        <w:t>個体、一部しか記録することが出来なかった個体は</w:t>
      </w:r>
      <w:r>
        <w:rPr>
          <w:rFonts w:hint="eastAsia" w:ascii="Times New Roman" w:hAnsi="Times New Roman" w:eastAsia="ＭＳ 明朝"/>
          <w:sz w:val="22"/>
        </w:rPr>
        <w:t>1</w:t>
      </w:r>
      <w:r>
        <w:rPr>
          <w:rFonts w:hint="default" w:ascii="Times New Roman" w:hAnsi="Times New Roman" w:eastAsia="ＭＳ 明朝"/>
          <w:sz w:val="22"/>
        </w:rPr>
        <w:t>1</w:t>
      </w:r>
      <w:r>
        <w:rPr>
          <w:rFonts w:hint="eastAsia" w:ascii="Times New Roman" w:hAnsi="Times New Roman" w:eastAsia="ＭＳ 明朝"/>
          <w:sz w:val="22"/>
        </w:rPr>
        <w:t>個体だった。</w:t>
      </w:r>
      <w:r>
        <w:rPr>
          <w:rFonts w:hint="eastAsia" w:ascii="Times New Roman" w:hAnsi="Times New Roman" w:eastAsia="ＭＳ 明朝"/>
          <w:color w:val="000000" w:themeColor="text1"/>
          <w:sz w:val="22"/>
        </w:rPr>
        <w:t>なお、</w:t>
      </w:r>
      <w:r>
        <w:rPr>
          <w:rFonts w:hint="eastAsia" w:ascii="Times New Roman" w:hAnsi="Times New Roman" w:eastAsia="ＭＳ 明朝"/>
          <w:color w:val="000000" w:themeColor="text1"/>
          <w:sz w:val="22"/>
        </w:rPr>
        <w:t>I</w:t>
      </w:r>
      <w:r>
        <w:rPr>
          <w:rFonts w:hint="eastAsia" w:ascii="Times New Roman" w:hAnsi="Times New Roman" w:eastAsia="ＭＳ 明朝"/>
          <w:color w:val="000000" w:themeColor="text1"/>
          <w:sz w:val="22"/>
        </w:rPr>
        <w:t>字部分を持たない</w:t>
      </w:r>
      <w:r>
        <w:rPr>
          <w:rFonts w:hint="default" w:ascii="Times New Roman" w:hAnsi="Times New Roman" w:eastAsia="ＭＳ 明朝"/>
          <w:color w:val="000000" w:themeColor="text1"/>
          <w:sz w:val="22"/>
        </w:rPr>
        <w:t>U</w:t>
      </w:r>
      <w:r>
        <w:rPr>
          <w:rFonts w:hint="default" w:ascii="Times New Roman" w:hAnsi="Times New Roman" w:eastAsia="ＭＳ 明朝"/>
          <w:color w:val="000000" w:themeColor="text1"/>
          <w:sz w:val="22"/>
        </w:rPr>
        <w:t>字型の巣穴は、</w:t>
      </w:r>
      <w:r>
        <w:rPr>
          <w:rFonts w:hint="default" w:ascii="Times New Roman" w:hAnsi="Times New Roman" w:eastAsia="ＭＳ 明朝"/>
          <w:color w:val="000000" w:themeColor="text1"/>
          <w:sz w:val="22"/>
        </w:rPr>
        <w:t>U</w:t>
      </w:r>
      <w:r>
        <w:rPr>
          <w:rFonts w:hint="eastAsia" w:ascii="Times New Roman" w:hAnsi="Times New Roman" w:eastAsia="ＭＳ 明朝"/>
          <w:color w:val="000000" w:themeColor="text1"/>
          <w:sz w:val="22"/>
        </w:rPr>
        <w:t>字部分</w:t>
      </w:r>
      <w:r>
        <w:rPr>
          <w:rFonts w:hint="default" w:ascii="Times New Roman" w:hAnsi="Times New Roman" w:eastAsia="ＭＳ 明朝"/>
          <w:color w:val="000000" w:themeColor="text1"/>
          <w:sz w:val="22"/>
        </w:rPr>
        <w:t>の</w:t>
      </w:r>
      <w:r>
        <w:rPr>
          <w:rFonts w:hint="eastAsia" w:ascii="Times New Roman" w:hAnsi="Times New Roman" w:eastAsia="ＭＳ 明朝"/>
          <w:color w:val="000000" w:themeColor="text1"/>
          <w:sz w:val="22"/>
        </w:rPr>
        <w:t>深度を深度の合計として</w:t>
      </w:r>
      <w:r>
        <w:rPr>
          <w:rFonts w:hint="default" w:ascii="Times New Roman" w:hAnsi="Times New Roman" w:eastAsia="ＭＳ 明朝"/>
          <w:color w:val="000000" w:themeColor="text1"/>
          <w:sz w:val="22"/>
        </w:rPr>
        <w:t>、</w:t>
      </w:r>
      <w:r>
        <w:rPr>
          <w:rFonts w:hint="default" w:ascii="Times New Roman" w:hAnsi="Times New Roman" w:eastAsia="ＭＳ 明朝"/>
          <w:color w:val="000000" w:themeColor="text1"/>
          <w:sz w:val="22"/>
        </w:rPr>
        <w:t>U</w:t>
      </w:r>
      <w:r>
        <w:rPr>
          <w:rFonts w:hint="eastAsia" w:ascii="Times New Roman" w:hAnsi="Times New Roman" w:eastAsia="ＭＳ 明朝"/>
          <w:color w:val="000000" w:themeColor="text1"/>
          <w:sz w:val="22"/>
        </w:rPr>
        <w:t>字部分</w:t>
      </w:r>
      <w:r>
        <w:rPr>
          <w:rFonts w:hint="default" w:ascii="Times New Roman" w:hAnsi="Times New Roman" w:eastAsia="ＭＳ 明朝"/>
          <w:color w:val="000000" w:themeColor="text1"/>
          <w:sz w:val="22"/>
        </w:rPr>
        <w:t>の</w:t>
      </w:r>
      <w:r>
        <w:rPr>
          <w:rFonts w:hint="eastAsia" w:ascii="Times New Roman" w:hAnsi="Times New Roman" w:eastAsia="ＭＳ 明朝"/>
          <w:color w:val="000000" w:themeColor="text1"/>
          <w:sz w:val="22"/>
        </w:rPr>
        <w:t>全長を全長の合計とみなした</w:t>
      </w:r>
      <w:r>
        <w:rPr>
          <w:rFonts w:hint="default" w:ascii="Times New Roman" w:hAnsi="Times New Roman" w:eastAsia="ＭＳ 明朝"/>
          <w:color w:val="000000" w:themeColor="text1"/>
          <w:sz w:val="22"/>
        </w:rPr>
        <w:t>。</w:t>
      </w:r>
    </w:p>
    <w:p>
      <w:pPr>
        <w:pStyle w:val="0"/>
        <w:spacing w:after="0" w:afterLines="0" w:afterAutospacing="0"/>
        <w:ind w:firstLine="220"/>
        <w:rPr>
          <w:rFonts w:hint="default" w:ascii="Times New Roman" w:hAnsi="Times New Roman" w:eastAsia="ＭＳ 明朝"/>
          <w:color w:val="000000" w:themeColor="text1"/>
          <w:sz w:val="22"/>
        </w:rPr>
      </w:pPr>
    </w:p>
    <w:p>
      <w:pPr>
        <w:pStyle w:val="0"/>
        <w:spacing w:after="0" w:afterLines="0" w:afterAutospacing="0"/>
        <w:ind w:firstLine="0" w:firstLineChars="0"/>
        <w:rPr>
          <w:rFonts w:hint="default" w:ascii="ＭＳ ゴシック" w:hAnsi="ＭＳ ゴシック" w:eastAsia="ＭＳ ゴシック"/>
          <w:sz w:val="22"/>
        </w:rPr>
      </w:pPr>
      <w:bookmarkStart w:id="17" w:name="_Toc123716017"/>
      <w:r>
        <w:rPr>
          <w:rFonts w:hint="eastAsia" w:ascii="ＭＳ ゴシック" w:hAnsi="ＭＳ ゴシック" w:eastAsia="ＭＳ ゴシック"/>
          <w:sz w:val="22"/>
        </w:rPr>
        <w:t>生活史</w:t>
      </w:r>
      <w:bookmarkEnd w:id="17"/>
    </w:p>
    <w:p>
      <w:pPr>
        <w:pStyle w:val="0"/>
        <w:spacing w:after="0" w:afterLines="0" w:afterAutospacing="0"/>
        <w:ind w:firstLine="220"/>
        <w:rPr>
          <w:rFonts w:hint="default" w:ascii="Times New Roman" w:hAnsi="Times New Roman" w:eastAsia="ＭＳ 明朝"/>
          <w:color w:val="000000" w:themeColor="text1"/>
          <w:sz w:val="22"/>
        </w:rPr>
      </w:pPr>
      <w:bookmarkStart w:id="18" w:name="_Hlk120999892"/>
      <w:r>
        <w:rPr>
          <w:rFonts w:hint="default" w:ascii="Times New Roman" w:hAnsi="Times New Roman" w:eastAsia="ＭＳ 明朝"/>
          <w:color w:val="000000" w:themeColor="text1"/>
          <w:sz w:val="22"/>
        </w:rPr>
        <w:t>2021</w:t>
      </w:r>
      <w:r>
        <w:rPr>
          <w:rFonts w:hint="default" w:ascii="Times New Roman" w:hAnsi="Times New Roman" w:eastAsia="ＭＳ 明朝"/>
          <w:color w:val="000000" w:themeColor="text1"/>
          <w:sz w:val="22"/>
        </w:rPr>
        <w:t>年</w:t>
      </w:r>
      <w:r>
        <w:rPr>
          <w:rFonts w:hint="default" w:ascii="Times New Roman" w:hAnsi="Times New Roman" w:eastAsia="ＭＳ 明朝"/>
          <w:color w:val="000000" w:themeColor="text1"/>
          <w:sz w:val="22"/>
        </w:rPr>
        <w:t>4</w:t>
      </w:r>
      <w:r>
        <w:rPr>
          <w:rFonts w:hint="default" w:ascii="Times New Roman" w:hAnsi="Times New Roman" w:eastAsia="ＭＳ 明朝"/>
          <w:color w:val="000000" w:themeColor="text1"/>
          <w:sz w:val="22"/>
        </w:rPr>
        <w:t>月</w:t>
      </w:r>
      <w:r>
        <w:rPr>
          <w:rFonts w:hint="default" w:ascii="Times New Roman" w:hAnsi="Times New Roman" w:eastAsia="ＭＳ 明朝"/>
          <w:color w:val="000000" w:themeColor="text1"/>
          <w:sz w:val="22"/>
        </w:rPr>
        <w:t>13</w:t>
      </w:r>
      <w:r>
        <w:rPr>
          <w:rFonts w:hint="eastAsia" w:ascii="Times New Roman" w:hAnsi="Times New Roman" w:eastAsia="ＭＳ 明朝"/>
          <w:color w:val="000000" w:themeColor="text1"/>
          <w:sz w:val="22"/>
        </w:rPr>
        <w:t>日</w:t>
      </w:r>
      <w:r>
        <w:rPr>
          <w:rFonts w:hint="default" w:ascii="Times New Roman" w:hAnsi="Times New Roman" w:eastAsia="ＭＳ 明朝"/>
          <w:color w:val="000000" w:themeColor="text1"/>
          <w:sz w:val="22"/>
        </w:rPr>
        <w:t>から</w:t>
      </w:r>
      <w:r>
        <w:rPr>
          <w:rFonts w:hint="default" w:ascii="Times New Roman" w:hAnsi="Times New Roman" w:eastAsia="ＭＳ 明朝"/>
          <w:color w:val="000000" w:themeColor="text1"/>
          <w:sz w:val="22"/>
        </w:rPr>
        <w:t>2022</w:t>
      </w:r>
      <w:r>
        <w:rPr>
          <w:rFonts w:hint="default" w:ascii="Times New Roman" w:hAnsi="Times New Roman" w:eastAsia="ＭＳ 明朝"/>
          <w:color w:val="000000" w:themeColor="text1"/>
          <w:sz w:val="22"/>
        </w:rPr>
        <w:t>年</w:t>
      </w:r>
      <w:r>
        <w:rPr>
          <w:rFonts w:hint="eastAsia" w:ascii="Times New Roman" w:hAnsi="Times New Roman" w:eastAsia="ＭＳ 明朝"/>
          <w:color w:val="000000" w:themeColor="text1"/>
          <w:sz w:val="22"/>
        </w:rPr>
        <w:t>9</w:t>
      </w:r>
      <w:r>
        <w:rPr>
          <w:rFonts w:hint="default" w:ascii="Times New Roman" w:hAnsi="Times New Roman" w:eastAsia="ＭＳ 明朝"/>
          <w:color w:val="000000" w:themeColor="text1"/>
          <w:sz w:val="22"/>
        </w:rPr>
        <w:t>月</w:t>
      </w:r>
      <w:r>
        <w:rPr>
          <w:rFonts w:hint="default" w:ascii="Times New Roman" w:hAnsi="Times New Roman" w:eastAsia="ＭＳ 明朝"/>
          <w:color w:val="000000" w:themeColor="text1"/>
          <w:sz w:val="22"/>
        </w:rPr>
        <w:t>12</w:t>
      </w:r>
      <w:r>
        <w:rPr>
          <w:rFonts w:hint="eastAsia" w:ascii="Times New Roman" w:hAnsi="Times New Roman" w:eastAsia="ＭＳ 明朝"/>
          <w:color w:val="000000" w:themeColor="text1"/>
          <w:sz w:val="22"/>
        </w:rPr>
        <w:t>日</w:t>
      </w:r>
      <w:r>
        <w:rPr>
          <w:rFonts w:hint="default" w:ascii="Times New Roman" w:hAnsi="Times New Roman" w:eastAsia="ＭＳ 明朝"/>
          <w:color w:val="000000" w:themeColor="text1"/>
          <w:sz w:val="22"/>
        </w:rPr>
        <w:t>にかけて</w:t>
      </w:r>
      <w:r>
        <w:rPr>
          <w:rFonts w:hint="eastAsia" w:ascii="Times New Roman" w:hAnsi="Times New Roman" w:eastAsia="ＭＳ 明朝"/>
          <w:color w:val="000000" w:themeColor="text1"/>
          <w:sz w:val="22"/>
        </w:rPr>
        <w:t>、フクハラ干潟で個体採集</w:t>
      </w:r>
      <w:r>
        <w:rPr>
          <w:rFonts w:hint="default" w:ascii="Times New Roman" w:hAnsi="Times New Roman" w:eastAsia="ＭＳ 明朝"/>
          <w:color w:val="000000" w:themeColor="text1"/>
          <w:sz w:val="22"/>
        </w:rPr>
        <w:t>を行った。</w:t>
      </w:r>
      <w:r>
        <w:rPr>
          <w:rFonts w:hint="eastAsia" w:ascii="Times New Roman" w:hAnsi="Times New Roman" w:eastAsia="ＭＳ 明朝"/>
          <w:color w:val="000000" w:themeColor="text1"/>
          <w:sz w:val="22"/>
        </w:rPr>
        <w:t>巣穴の入口にヤビーポンプを押し当て、巣穴の地下構造に含まれる海水ごとアナジャコを吸引することによって採集した。採集した個体は、上記の方法で甲長と性別を記録し、オスメス共に脱皮状態を記録した。</w:t>
      </w:r>
      <w:r>
        <w:rPr>
          <w:rFonts w:hint="default" w:ascii="Times New Roman" w:hAnsi="Times New Roman" w:eastAsia="ＭＳ 明朝"/>
          <w:color w:val="000000" w:themeColor="text1"/>
          <w:sz w:val="22"/>
        </w:rPr>
        <w:t>脱皮状態とは脱皮直後か否かを</w:t>
      </w:r>
      <w:r>
        <w:rPr>
          <w:rFonts w:hint="eastAsia" w:ascii="Times New Roman" w:hAnsi="Times New Roman" w:eastAsia="ＭＳ 明朝"/>
          <w:color w:val="000000" w:themeColor="text1"/>
          <w:sz w:val="22"/>
        </w:rPr>
        <w:t>意味し、</w:t>
      </w:r>
      <w:r>
        <w:rPr>
          <w:rFonts w:hint="default" w:ascii="Times New Roman" w:hAnsi="Times New Roman" w:eastAsia="ＭＳ 明朝"/>
          <w:color w:val="000000" w:themeColor="text1"/>
          <w:sz w:val="22"/>
        </w:rPr>
        <w:t>外骨格が柔らかくて皮膚のような弾力があ</w:t>
      </w:r>
      <w:r>
        <w:rPr>
          <w:rFonts w:hint="eastAsia" w:ascii="Times New Roman" w:hAnsi="Times New Roman" w:eastAsia="ＭＳ 明朝"/>
          <w:color w:val="000000" w:themeColor="text1"/>
          <w:sz w:val="22"/>
        </w:rPr>
        <w:t>る、</w:t>
      </w:r>
      <w:r>
        <w:rPr>
          <w:rFonts w:hint="default" w:ascii="Times New Roman" w:hAnsi="Times New Roman" w:eastAsia="ＭＳ 明朝"/>
          <w:color w:val="000000" w:themeColor="text1"/>
          <w:sz w:val="22"/>
        </w:rPr>
        <w:t>色素が薄いなどの特徴を持つ個体を脱皮直後とし</w:t>
      </w:r>
      <w:r>
        <w:rPr>
          <w:rFonts w:hint="eastAsia" w:ascii="Times New Roman" w:hAnsi="Times New Roman" w:eastAsia="ＭＳ 明朝"/>
          <w:color w:val="000000" w:themeColor="text1"/>
          <w:sz w:val="22"/>
        </w:rPr>
        <w:t>て記録した</w:t>
      </w:r>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メスについて</w:t>
      </w:r>
      <w:r>
        <w:rPr>
          <w:rFonts w:hint="default" w:ascii="Times New Roman" w:hAnsi="Times New Roman" w:eastAsia="ＭＳ 明朝"/>
          <w:color w:val="000000" w:themeColor="text1"/>
          <w:sz w:val="22"/>
        </w:rPr>
        <w:t>は卵の有無を記録し</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卵の</w:t>
      </w:r>
      <w:r>
        <w:rPr>
          <w:rFonts w:hint="eastAsia" w:ascii="Times New Roman" w:hAnsi="Times New Roman" w:eastAsia="ＭＳ 明朝"/>
          <w:color w:val="000000" w:themeColor="text1"/>
          <w:sz w:val="22"/>
        </w:rPr>
        <w:t>発生</w:t>
      </w:r>
      <w:r>
        <w:rPr>
          <w:rFonts w:hint="default" w:ascii="Times New Roman" w:hAnsi="Times New Roman" w:eastAsia="ＭＳ 明朝"/>
          <w:color w:val="000000" w:themeColor="text1"/>
          <w:sz w:val="22"/>
        </w:rPr>
        <w:t>段階を以下の基準で</w:t>
      </w:r>
      <w:r>
        <w:rPr>
          <w:rFonts w:hint="eastAsia" w:ascii="Times New Roman" w:hAnsi="Times New Roman" w:eastAsia="ＭＳ 明朝"/>
          <w:color w:val="000000" w:themeColor="text1"/>
          <w:sz w:val="22"/>
        </w:rPr>
        <w:t>評価</w:t>
      </w:r>
      <w:r>
        <w:rPr>
          <w:rFonts w:hint="default" w:ascii="Times New Roman" w:hAnsi="Times New Roman" w:eastAsia="ＭＳ 明朝"/>
          <w:color w:val="000000" w:themeColor="text1"/>
          <w:sz w:val="22"/>
        </w:rPr>
        <w:t>し</w:t>
      </w:r>
      <w:r>
        <w:rPr>
          <w:rFonts w:hint="eastAsia" w:ascii="Times New Roman" w:hAnsi="Times New Roman" w:eastAsia="ＭＳ 明朝"/>
          <w:color w:val="000000" w:themeColor="text1"/>
          <w:sz w:val="22"/>
        </w:rPr>
        <w:t>た</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 xml:space="preserve"> 1</w:t>
      </w:r>
      <w:r>
        <w:rPr>
          <w:rFonts w:hint="default" w:ascii="Times New Roman" w:hAnsi="Times New Roman" w:eastAsia="ＭＳ 明朝"/>
          <w:color w:val="000000" w:themeColor="text1"/>
          <w:sz w:val="22"/>
        </w:rPr>
        <w:t>期</w:t>
      </w:r>
      <w:r>
        <w:rPr>
          <w:rFonts w:hint="default"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卵は明るい黄色であり</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眼点がない</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 xml:space="preserve"> 2</w:t>
      </w:r>
      <w:r>
        <w:rPr>
          <w:rFonts w:hint="default" w:ascii="Times New Roman" w:hAnsi="Times New Roman" w:eastAsia="ＭＳ 明朝"/>
          <w:color w:val="000000" w:themeColor="text1"/>
          <w:sz w:val="22"/>
        </w:rPr>
        <w:t>期</w:t>
      </w:r>
      <w:r>
        <w:rPr>
          <w:rFonts w:hint="default"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卵は黒味がかった黄色であ</w:t>
      </w:r>
      <w:r>
        <w:rPr>
          <w:rFonts w:hint="eastAsia" w:ascii="Times New Roman" w:hAnsi="Times New Roman" w:eastAsia="ＭＳ 明朝"/>
          <w:color w:val="000000" w:themeColor="text1"/>
          <w:sz w:val="22"/>
        </w:rPr>
        <w:t>り、眼点がない</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 xml:space="preserve"> 3</w:t>
      </w:r>
      <w:r>
        <w:rPr>
          <w:rFonts w:hint="default" w:ascii="Times New Roman" w:hAnsi="Times New Roman" w:eastAsia="ＭＳ 明朝"/>
          <w:color w:val="000000" w:themeColor="text1"/>
          <w:sz w:val="22"/>
        </w:rPr>
        <w:t>期</w:t>
      </w:r>
      <w:r>
        <w:rPr>
          <w:rFonts w:hint="default"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卵は黒味がかった黄色であり</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眼点</w:t>
      </w:r>
      <w:r>
        <w:rPr>
          <w:rFonts w:hint="eastAsia" w:ascii="Times New Roman" w:hAnsi="Times New Roman" w:eastAsia="ＭＳ 明朝"/>
          <w:color w:val="000000" w:themeColor="text1"/>
          <w:sz w:val="22"/>
        </w:rPr>
        <w:t>の形成初期段階で非常に小さい</w:t>
      </w:r>
      <w:r>
        <w:rPr>
          <w:rFonts w:hint="default" w:ascii="Times New Roman" w:hAnsi="Times New Roman" w:eastAsia="ＭＳ 明朝"/>
          <w:color w:val="000000" w:themeColor="text1"/>
          <w:sz w:val="22"/>
        </w:rPr>
        <w:t>。</w:t>
      </w:r>
      <w:r>
        <w:rPr>
          <w:rFonts w:hint="default" w:ascii="Times New Roman" w:hAnsi="Times New Roman" w:eastAsia="ＭＳ 明朝"/>
          <w:color w:val="000000" w:themeColor="text1"/>
          <w:sz w:val="22"/>
        </w:rPr>
        <w:t>4</w:t>
      </w:r>
      <w:r>
        <w:rPr>
          <w:rFonts w:hint="default" w:ascii="Times New Roman" w:hAnsi="Times New Roman" w:eastAsia="ＭＳ 明朝"/>
          <w:color w:val="000000" w:themeColor="text1"/>
          <w:sz w:val="22"/>
        </w:rPr>
        <w:t>期</w:t>
      </w:r>
      <w:r>
        <w:rPr>
          <w:rFonts w:hint="default"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卵は黒味がかった黄色であり</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眼点</w:t>
      </w:r>
      <w:r>
        <w:rPr>
          <w:rFonts w:hint="eastAsia" w:ascii="Times New Roman" w:hAnsi="Times New Roman" w:eastAsia="ＭＳ 明朝"/>
          <w:color w:val="000000" w:themeColor="text1"/>
          <w:sz w:val="22"/>
        </w:rPr>
        <w:t>は大きい</w:t>
      </w:r>
      <w:r>
        <w:rPr>
          <w:rFonts w:hint="default" w:ascii="Times New Roman" w:hAnsi="Times New Roman" w:eastAsia="ＭＳ 明朝"/>
          <w:color w:val="000000" w:themeColor="text1"/>
          <w:sz w:val="22"/>
        </w:rPr>
        <w:t>。</w:t>
      </w:r>
      <w:bookmarkEnd w:id="18"/>
    </w:p>
    <w:p>
      <w:pPr>
        <w:pStyle w:val="0"/>
        <w:spacing w:after="0" w:afterLines="0" w:afterAutospacing="0"/>
        <w:ind w:firstLine="99" w:firstLineChars="45"/>
        <w:rPr>
          <w:rFonts w:hint="default" w:ascii="Times New Roman" w:hAnsi="Times New Roman" w:eastAsia="ＭＳ 明朝"/>
          <w:color w:val="000000" w:themeColor="text1"/>
          <w:sz w:val="22"/>
        </w:rPr>
      </w:pPr>
    </w:p>
    <w:p>
      <w:pPr>
        <w:pStyle w:val="0"/>
        <w:spacing w:after="0" w:afterLines="0" w:afterAutospacing="0"/>
        <w:ind w:firstLine="0" w:firstLineChars="0"/>
        <w:rPr>
          <w:rFonts w:hint="default" w:ascii="ＭＳ ゴシック" w:hAnsi="ＭＳ ゴシック" w:eastAsia="ＭＳ ゴシック"/>
          <w:sz w:val="22"/>
        </w:rPr>
      </w:pPr>
      <w:bookmarkStart w:id="19" w:name="_Toc123716018"/>
      <w:r>
        <w:rPr>
          <w:rFonts w:hint="eastAsia" w:ascii="ＭＳ ゴシック" w:hAnsi="ＭＳ ゴシック" w:eastAsia="ＭＳ ゴシック"/>
          <w:sz w:val="22"/>
        </w:rPr>
        <w:t>調査</w:t>
      </w:r>
      <w:r>
        <w:rPr>
          <w:rFonts w:hint="default" w:ascii="ＭＳ ゴシック" w:hAnsi="ＭＳ ゴシック" w:eastAsia="ＭＳ ゴシック"/>
          <w:sz w:val="22"/>
        </w:rPr>
        <w:t>2</w:t>
      </w:r>
      <w:r>
        <w:rPr>
          <w:rFonts w:hint="eastAsia" w:ascii="ＭＳ ゴシック" w:hAnsi="ＭＳ ゴシック" w:eastAsia="ＭＳ ゴシック"/>
          <w:sz w:val="22"/>
        </w:rPr>
        <w:t>：耕耘の影響の検証</w:t>
      </w:r>
      <w:bookmarkEnd w:id="19"/>
    </w:p>
    <w:p>
      <w:pPr>
        <w:pStyle w:val="0"/>
        <w:spacing w:after="0" w:afterLines="0" w:afterAutospacing="0"/>
        <w:ind w:firstLine="0" w:firstLineChars="0"/>
        <w:rPr>
          <w:rFonts w:hint="default" w:ascii="ＭＳ ゴシック" w:hAnsi="ＭＳ ゴシック" w:eastAsia="ＭＳ ゴシック"/>
          <w:sz w:val="22"/>
        </w:rPr>
      </w:pPr>
      <w:bookmarkStart w:id="20" w:name="_Toc123716019"/>
      <w:r>
        <w:rPr>
          <w:rFonts w:hint="eastAsia" w:ascii="ＭＳ ゴシック" w:hAnsi="ＭＳ ゴシック" w:eastAsia="ＭＳ ゴシック"/>
          <w:sz w:val="22"/>
        </w:rPr>
        <w:t>甲長の比較</w:t>
      </w:r>
      <w:bookmarkEnd w:id="20"/>
    </w:p>
    <w:p>
      <w:pPr>
        <w:pStyle w:val="0"/>
        <w:spacing w:after="0" w:afterLines="0" w:afterAutospacing="0"/>
        <w:ind w:firstLine="220"/>
        <w:rPr>
          <w:rFonts w:hint="default" w:ascii="Times New Roman" w:hAnsi="Times New Roman" w:eastAsia="ＭＳ 明朝"/>
          <w:sz w:val="22"/>
        </w:rPr>
      </w:pPr>
      <w:r>
        <w:rPr>
          <w:rFonts w:hint="default" w:ascii="Times New Roman" w:hAnsi="Times New Roman" w:eastAsia="ＭＳ ゴシック"/>
          <w:color w:val="000000" w:themeColor="text1"/>
          <w:sz w:val="22"/>
        </w:rPr>
        <w:t>2</w:t>
      </w:r>
      <w:r>
        <w:rPr>
          <w:rFonts w:hint="default" w:ascii="Times New Roman" w:hAnsi="Times New Roman" w:eastAsia="ＭＳ 明朝"/>
          <w:sz w:val="22"/>
        </w:rPr>
        <w:t>022</w:t>
      </w:r>
      <w:r>
        <w:rPr>
          <w:rFonts w:hint="default" w:ascii="Times New Roman" w:hAnsi="Times New Roman" w:eastAsia="ＭＳ 明朝"/>
          <w:sz w:val="22"/>
        </w:rPr>
        <w:t>年</w:t>
      </w:r>
      <w:r>
        <w:rPr>
          <w:rFonts w:hint="default" w:ascii="Times New Roman" w:hAnsi="Times New Roman" w:eastAsia="ＭＳ 明朝"/>
          <w:sz w:val="22"/>
        </w:rPr>
        <w:t>5</w:t>
      </w:r>
      <w:r>
        <w:rPr>
          <w:rFonts w:hint="default" w:ascii="Times New Roman" w:hAnsi="Times New Roman" w:eastAsia="ＭＳ 明朝"/>
          <w:sz w:val="22"/>
        </w:rPr>
        <w:t>月</w:t>
      </w:r>
      <w:r>
        <w:rPr>
          <w:rFonts w:hint="eastAsia" w:ascii="Times New Roman" w:hAnsi="Times New Roman" w:eastAsia="ＭＳ 明朝"/>
          <w:sz w:val="22"/>
        </w:rPr>
        <w:t>7</w:t>
      </w:r>
      <w:r>
        <w:rPr>
          <w:rFonts w:hint="eastAsia" w:ascii="Times New Roman" w:hAnsi="Times New Roman" w:eastAsia="ＭＳ 明朝"/>
          <w:sz w:val="22"/>
        </w:rPr>
        <w:t>日</w:t>
      </w:r>
      <w:r>
        <w:rPr>
          <w:rFonts w:hint="default" w:ascii="Times New Roman" w:hAnsi="Times New Roman" w:eastAsia="ＭＳ 明朝"/>
          <w:sz w:val="22"/>
        </w:rPr>
        <w:t>から</w:t>
      </w:r>
      <w:r>
        <w:rPr>
          <w:rFonts w:hint="default" w:ascii="Times New Roman" w:hAnsi="Times New Roman" w:eastAsia="ＭＳ 明朝"/>
          <w:sz w:val="22"/>
        </w:rPr>
        <w:t>2022</w:t>
      </w:r>
      <w:r>
        <w:rPr>
          <w:rFonts w:hint="default" w:ascii="Times New Roman" w:hAnsi="Times New Roman" w:eastAsia="ＭＳ 明朝"/>
          <w:sz w:val="22"/>
        </w:rPr>
        <w:t>年</w:t>
      </w:r>
      <w:r>
        <w:rPr>
          <w:rFonts w:hint="default" w:ascii="Times New Roman" w:hAnsi="Times New Roman" w:eastAsia="ＭＳ 明朝"/>
          <w:sz w:val="22"/>
        </w:rPr>
        <w:t>11</w:t>
      </w:r>
      <w:r>
        <w:rPr>
          <w:rFonts w:hint="default" w:ascii="Times New Roman" w:hAnsi="Times New Roman" w:eastAsia="ＭＳ 明朝"/>
          <w:sz w:val="22"/>
        </w:rPr>
        <w:t>月</w:t>
      </w:r>
      <w:r>
        <w:rPr>
          <w:rFonts w:hint="eastAsia" w:ascii="Times New Roman" w:hAnsi="Times New Roman" w:eastAsia="ＭＳ 明朝"/>
          <w:sz w:val="22"/>
        </w:rPr>
        <w:t>6</w:t>
      </w:r>
      <w:r>
        <w:rPr>
          <w:rFonts w:hint="eastAsia" w:ascii="Times New Roman" w:hAnsi="Times New Roman" w:eastAsia="ＭＳ 明朝"/>
          <w:sz w:val="22"/>
        </w:rPr>
        <w:t>日</w:t>
      </w:r>
      <w:r>
        <w:rPr>
          <w:rFonts w:hint="default" w:ascii="Times New Roman" w:hAnsi="Times New Roman" w:eastAsia="ＭＳ 明朝"/>
          <w:sz w:val="22"/>
        </w:rPr>
        <w:t>にかけて</w:t>
      </w:r>
      <w:r>
        <w:rPr>
          <w:rFonts w:hint="eastAsia" w:ascii="Times New Roman" w:hAnsi="Times New Roman" w:eastAsia="ＭＳ 明朝"/>
          <w:sz w:val="22"/>
        </w:rPr>
        <w:t>、木工場干潟の未耕耘区画と耕耘区画において、ヤビーポンプによる個体採集を行った。採集</w:t>
      </w:r>
      <w:r>
        <w:rPr>
          <w:rFonts w:hint="default" w:ascii="Times New Roman" w:hAnsi="Times New Roman" w:eastAsia="ＭＳ 明朝"/>
          <w:sz w:val="22"/>
        </w:rPr>
        <w:t>した個体は、</w:t>
      </w:r>
      <w:r>
        <w:rPr>
          <w:rFonts w:hint="eastAsia" w:ascii="Times New Roman" w:hAnsi="Times New Roman" w:eastAsia="ＭＳ 明朝"/>
          <w:sz w:val="22"/>
        </w:rPr>
        <w:t>調査</w:t>
      </w:r>
      <w:r>
        <w:rPr>
          <w:rFonts w:hint="eastAsia" w:ascii="Times New Roman" w:hAnsi="Times New Roman" w:eastAsia="ＭＳ 明朝"/>
          <w:sz w:val="22"/>
        </w:rPr>
        <w:t>1</w:t>
      </w:r>
      <w:r>
        <w:rPr>
          <w:rFonts w:hint="eastAsia" w:ascii="Times New Roman" w:hAnsi="Times New Roman" w:eastAsia="ＭＳ 明朝"/>
          <w:sz w:val="22"/>
        </w:rPr>
        <w:t>と同様の方法で甲長と性別を記録した。線形モデル</w:t>
      </w:r>
      <w:r>
        <w:rPr>
          <w:rFonts w:hint="eastAsia" w:ascii="Times New Roman" w:hAnsi="Times New Roman" w:eastAsia="ＭＳ 明朝"/>
          <w:sz w:val="22"/>
        </w:rPr>
        <w:t xml:space="preserve"> </w:t>
      </w:r>
      <w:r>
        <w:rPr>
          <w:rFonts w:hint="default" w:ascii="Times New Roman" w:hAnsi="Times New Roman" w:eastAsia="ＭＳ 明朝"/>
          <w:sz w:val="22"/>
        </w:rPr>
        <w:t xml:space="preserve">(Linear model) </w:t>
      </w:r>
      <w:r>
        <w:rPr>
          <w:rFonts w:hint="eastAsia" w:ascii="Times New Roman" w:hAnsi="Times New Roman" w:eastAsia="ＭＳ 明朝"/>
          <w:sz w:val="22"/>
        </w:rPr>
        <w:t>を用いて、耕耘の有無と個体の性別が甲長に及ぼす影響を検証した。個体の甲長を応答変数とし、耕耘の有無</w:t>
      </w:r>
      <w:r>
        <w:rPr>
          <w:rFonts w:hint="eastAsia" w:ascii="Times New Roman" w:hAnsi="Times New Roman" w:eastAsia="ＭＳ 明朝"/>
          <w:sz w:val="22"/>
        </w:rPr>
        <w:t xml:space="preserve"> </w:t>
      </w:r>
      <w:r>
        <w:rPr>
          <w:rFonts w:hint="default" w:ascii="Times New Roman" w:hAnsi="Times New Roman" w:eastAsia="ＭＳ 明朝"/>
          <w:sz w:val="22"/>
        </w:rPr>
        <w:t>(</w:t>
      </w:r>
      <w:r>
        <w:rPr>
          <w:rFonts w:hint="eastAsia" w:ascii="Times New Roman" w:hAnsi="Times New Roman" w:eastAsia="ＭＳ 明朝"/>
          <w:sz w:val="22"/>
        </w:rPr>
        <w:t>耕耘区画</w:t>
      </w:r>
      <w:r>
        <w:rPr>
          <w:rFonts w:hint="eastAsia" w:ascii="Times New Roman" w:hAnsi="Times New Roman" w:eastAsia="ＭＳ 明朝"/>
          <w:sz w:val="22"/>
        </w:rPr>
        <w:t xml:space="preserve"> </w:t>
      </w:r>
      <w:r>
        <w:rPr>
          <w:rFonts w:hint="default" w:ascii="Times New Roman" w:hAnsi="Times New Roman" w:eastAsia="ＭＳ 明朝"/>
          <w:sz w:val="22"/>
        </w:rPr>
        <w:t xml:space="preserve">= 1, </w:t>
      </w:r>
      <w:r>
        <w:rPr>
          <w:rFonts w:hint="eastAsia" w:ascii="Times New Roman" w:hAnsi="Times New Roman" w:eastAsia="ＭＳ 明朝"/>
          <w:sz w:val="22"/>
        </w:rPr>
        <w:t>未耕耘区画</w:t>
      </w:r>
      <w:r>
        <w:rPr>
          <w:rFonts w:hint="eastAsia" w:ascii="Times New Roman" w:hAnsi="Times New Roman" w:eastAsia="ＭＳ 明朝"/>
          <w:sz w:val="22"/>
        </w:rPr>
        <w:t xml:space="preserve"> </w:t>
      </w:r>
      <w:r>
        <w:rPr>
          <w:rFonts w:hint="default" w:ascii="Times New Roman" w:hAnsi="Times New Roman" w:eastAsia="ＭＳ 明朝"/>
          <w:sz w:val="22"/>
        </w:rPr>
        <w:t>= 0)</w:t>
      </w:r>
      <w:r>
        <w:rPr>
          <w:rFonts w:hint="eastAsia" w:ascii="Times New Roman" w:hAnsi="Times New Roman" w:eastAsia="ＭＳ 明朝"/>
          <w:sz w:val="22"/>
        </w:rPr>
        <w:t>、性別</w:t>
      </w:r>
      <w:r>
        <w:rPr>
          <w:rFonts w:hint="eastAsia" w:ascii="Times New Roman" w:hAnsi="Times New Roman" w:eastAsia="ＭＳ 明朝"/>
          <w:sz w:val="22"/>
        </w:rPr>
        <w:t xml:space="preserve"> </w:t>
      </w:r>
      <w:r>
        <w:rPr>
          <w:rFonts w:hint="default" w:ascii="Times New Roman" w:hAnsi="Times New Roman" w:eastAsia="ＭＳ 明朝"/>
          <w:sz w:val="22"/>
        </w:rPr>
        <w:t>(</w:t>
      </w:r>
      <w:r>
        <w:rPr>
          <w:rFonts w:hint="eastAsia" w:ascii="Times New Roman" w:hAnsi="Times New Roman" w:eastAsia="ＭＳ 明朝"/>
          <w:sz w:val="22"/>
        </w:rPr>
        <w:t>オス</w:t>
      </w:r>
      <w:r>
        <w:rPr>
          <w:rFonts w:hint="eastAsia" w:ascii="Times New Roman" w:hAnsi="Times New Roman" w:eastAsia="ＭＳ 明朝"/>
          <w:sz w:val="22"/>
        </w:rPr>
        <w:t xml:space="preserve"> </w:t>
      </w:r>
      <w:r>
        <w:rPr>
          <w:rFonts w:hint="default" w:ascii="Times New Roman" w:hAnsi="Times New Roman" w:eastAsia="ＭＳ 明朝"/>
          <w:sz w:val="22"/>
        </w:rPr>
        <w:t>= 1</w:t>
      </w:r>
      <w:r>
        <w:rPr>
          <w:rFonts w:hint="eastAsia" w:ascii="Times New Roman" w:hAnsi="Times New Roman" w:eastAsia="ＭＳ 明朝"/>
          <w:sz w:val="22"/>
        </w:rPr>
        <w:t>,</w:t>
      </w:r>
      <w:r>
        <w:rPr>
          <w:rFonts w:hint="default" w:ascii="Times New Roman" w:hAnsi="Times New Roman" w:eastAsia="ＭＳ 明朝"/>
          <w:sz w:val="22"/>
        </w:rPr>
        <w:t xml:space="preserve"> </w:t>
      </w:r>
      <w:r>
        <w:rPr>
          <w:rFonts w:hint="eastAsia" w:ascii="Times New Roman" w:hAnsi="Times New Roman" w:eastAsia="ＭＳ 明朝"/>
          <w:sz w:val="22"/>
        </w:rPr>
        <w:t>メス</w:t>
      </w:r>
      <w:r>
        <w:rPr>
          <w:rFonts w:hint="eastAsia" w:ascii="Times New Roman" w:hAnsi="Times New Roman" w:eastAsia="ＭＳ 明朝"/>
          <w:sz w:val="22"/>
        </w:rPr>
        <w:t xml:space="preserve"> </w:t>
      </w:r>
      <w:r>
        <w:rPr>
          <w:rFonts w:hint="default" w:ascii="Times New Roman" w:hAnsi="Times New Roman" w:eastAsia="ＭＳ 明朝"/>
          <w:sz w:val="22"/>
        </w:rPr>
        <w:t xml:space="preserve">= 0) </w:t>
      </w:r>
      <w:r>
        <w:rPr>
          <w:rFonts w:hint="eastAsia" w:ascii="Times New Roman" w:hAnsi="Times New Roman" w:eastAsia="ＭＳ 明朝"/>
          <w:sz w:val="22"/>
        </w:rPr>
        <w:t>を説明変数とした。</w:t>
      </w:r>
    </w:p>
    <w:p>
      <w:pPr>
        <w:pStyle w:val="0"/>
        <w:spacing w:after="0" w:afterLines="0" w:afterAutospacing="0"/>
        <w:ind w:firstLine="99" w:firstLineChars="45"/>
        <w:rPr>
          <w:rFonts w:hint="default" w:ascii="Times New Roman" w:hAnsi="Times New Roman" w:eastAsia="ＭＳ 明朝"/>
          <w:color w:val="000000" w:themeColor="text1"/>
          <w:sz w:val="22"/>
        </w:rPr>
      </w:pPr>
    </w:p>
    <w:p>
      <w:pPr>
        <w:pStyle w:val="0"/>
        <w:spacing w:after="0" w:afterLines="0" w:afterAutospacing="0"/>
        <w:ind w:firstLine="0" w:firstLineChars="0"/>
        <w:rPr>
          <w:rFonts w:hint="default" w:ascii="ＭＳ ゴシック" w:hAnsi="ＭＳ ゴシック" w:eastAsia="ＭＳ ゴシック"/>
          <w:sz w:val="22"/>
        </w:rPr>
      </w:pPr>
      <w:bookmarkStart w:id="21" w:name="_Toc123716020"/>
      <w:r>
        <w:rPr>
          <w:rFonts w:hint="eastAsia" w:ascii="ＭＳ ゴシック" w:hAnsi="ＭＳ ゴシック" w:eastAsia="ＭＳ ゴシック"/>
          <w:sz w:val="22"/>
        </w:rPr>
        <w:t>巣穴の地下構造の比較</w:t>
      </w:r>
      <w:bookmarkEnd w:id="21"/>
    </w:p>
    <w:p>
      <w:pPr>
        <w:pStyle w:val="0"/>
        <w:spacing w:after="0" w:afterLines="0" w:afterAutospacing="0"/>
        <w:ind w:firstLine="220"/>
        <w:rPr>
          <w:rFonts w:hint="default" w:ascii="Times New Roman" w:hAnsi="Times New Roman" w:eastAsia="ＭＳ 明朝"/>
          <w:sz w:val="22"/>
        </w:rPr>
      </w:pPr>
      <w:r>
        <w:rPr>
          <w:rFonts w:hint="default" w:ascii="Times New Roman" w:hAnsi="Times New Roman" w:eastAsia="ＭＳ 明朝"/>
          <w:sz w:val="22"/>
        </w:rPr>
        <w:t>2022</w:t>
      </w:r>
      <w:r>
        <w:rPr>
          <w:rFonts w:hint="default" w:ascii="Times New Roman" w:hAnsi="Times New Roman" w:eastAsia="ＭＳ 明朝"/>
          <w:sz w:val="22"/>
        </w:rPr>
        <w:t>年</w:t>
      </w:r>
      <w:r>
        <w:rPr>
          <w:rFonts w:hint="default" w:ascii="Times New Roman" w:hAnsi="Times New Roman" w:eastAsia="ＭＳ 明朝"/>
          <w:sz w:val="22"/>
        </w:rPr>
        <w:t>5</w:t>
      </w:r>
      <w:r>
        <w:rPr>
          <w:rFonts w:hint="default" w:ascii="Times New Roman" w:hAnsi="Times New Roman" w:eastAsia="ＭＳ 明朝"/>
          <w:sz w:val="22"/>
        </w:rPr>
        <w:t>月</w:t>
      </w:r>
      <w:r>
        <w:rPr>
          <w:rFonts w:hint="default" w:ascii="Times New Roman" w:hAnsi="Times New Roman" w:eastAsia="ＭＳ 明朝"/>
          <w:sz w:val="22"/>
        </w:rPr>
        <w:t>18</w:t>
      </w:r>
      <w:r>
        <w:rPr>
          <w:rFonts w:hint="default" w:ascii="Times New Roman" w:hAnsi="Times New Roman" w:eastAsia="ＭＳ 明朝"/>
          <w:sz w:val="22"/>
        </w:rPr>
        <w:t>日から</w:t>
      </w:r>
      <w:r>
        <w:rPr>
          <w:rFonts w:hint="default" w:ascii="Times New Roman" w:hAnsi="Times New Roman" w:eastAsia="ＭＳ 明朝"/>
          <w:sz w:val="22"/>
        </w:rPr>
        <w:t>2022</w:t>
      </w:r>
      <w:r>
        <w:rPr>
          <w:rFonts w:hint="default" w:ascii="Times New Roman" w:hAnsi="Times New Roman" w:eastAsia="ＭＳ 明朝"/>
          <w:sz w:val="22"/>
        </w:rPr>
        <w:t>年</w:t>
      </w:r>
      <w:r>
        <w:rPr>
          <w:rFonts w:hint="default" w:ascii="Times New Roman" w:hAnsi="Times New Roman" w:eastAsia="ＭＳ 明朝"/>
          <w:sz w:val="22"/>
        </w:rPr>
        <w:t>9</w:t>
      </w:r>
      <w:r>
        <w:rPr>
          <w:rFonts w:hint="default" w:ascii="Times New Roman" w:hAnsi="Times New Roman" w:eastAsia="ＭＳ 明朝"/>
          <w:sz w:val="22"/>
        </w:rPr>
        <w:t>月</w:t>
      </w:r>
      <w:r>
        <w:rPr>
          <w:rFonts w:hint="default" w:ascii="Times New Roman" w:hAnsi="Times New Roman" w:eastAsia="ＭＳ 明朝"/>
          <w:sz w:val="22"/>
        </w:rPr>
        <w:t>28</w:t>
      </w:r>
      <w:r>
        <w:rPr>
          <w:rFonts w:hint="default" w:ascii="Times New Roman" w:hAnsi="Times New Roman" w:eastAsia="ＭＳ 明朝"/>
          <w:sz w:val="22"/>
        </w:rPr>
        <w:t>日にかけて、巣穴の地下構造の調査を行った。未耕耘区画</w:t>
      </w:r>
      <w:r>
        <w:rPr>
          <w:rFonts w:hint="eastAsia" w:ascii="Times New Roman" w:hAnsi="Times New Roman" w:eastAsia="ＭＳ 明朝"/>
          <w:sz w:val="22"/>
        </w:rPr>
        <w:t>と耕耘区画</w:t>
      </w:r>
      <w:r>
        <w:rPr>
          <w:rFonts w:hint="default" w:ascii="Times New Roman" w:hAnsi="Times New Roman" w:eastAsia="ＭＳ 明朝"/>
          <w:sz w:val="22"/>
        </w:rPr>
        <w:t>の巣穴に、</w:t>
      </w:r>
      <w:r>
        <w:rPr>
          <w:rFonts w:hint="eastAsia" w:ascii="Times New Roman" w:hAnsi="Times New Roman" w:eastAsia="ＭＳ 明朝"/>
          <w:sz w:val="22"/>
        </w:rPr>
        <w:t>調査</w:t>
      </w:r>
      <w:r>
        <w:rPr>
          <w:rFonts w:hint="eastAsia" w:ascii="Times New Roman" w:hAnsi="Times New Roman" w:eastAsia="ＭＳ 明朝"/>
          <w:sz w:val="22"/>
        </w:rPr>
        <w:t>1</w:t>
      </w:r>
      <w:r>
        <w:rPr>
          <w:rFonts w:hint="eastAsia" w:ascii="Times New Roman" w:hAnsi="Times New Roman" w:eastAsia="ＭＳ 明朝"/>
          <w:sz w:val="22"/>
        </w:rPr>
        <w:t>と同様の</w:t>
      </w:r>
      <w:r>
        <w:rPr>
          <w:rFonts w:hint="default" w:ascii="Times New Roman" w:hAnsi="Times New Roman" w:eastAsia="ＭＳ 明朝"/>
          <w:sz w:val="22"/>
        </w:rPr>
        <w:t>ポリエステル樹脂を流し込</w:t>
      </w:r>
      <w:r>
        <w:rPr>
          <w:rFonts w:hint="eastAsia" w:ascii="Times New Roman" w:hAnsi="Times New Roman" w:eastAsia="ＭＳ 明朝"/>
          <w:sz w:val="22"/>
        </w:rPr>
        <w:t>み、</w:t>
      </w:r>
      <w:r>
        <w:rPr>
          <w:rFonts w:hint="eastAsia" w:ascii="Times New Roman" w:hAnsi="Times New Roman" w:eastAsia="ＭＳ 明朝"/>
          <w:color w:val="000000" w:themeColor="text1"/>
          <w:sz w:val="22"/>
        </w:rPr>
        <w:t>調査</w:t>
      </w:r>
      <w:r>
        <w:rPr>
          <w:rFonts w:hint="eastAsia" w:ascii="Times New Roman" w:hAnsi="Times New Roman" w:eastAsia="ＭＳ 明朝"/>
          <w:color w:val="000000" w:themeColor="text1"/>
          <w:sz w:val="22"/>
        </w:rPr>
        <w:t>1</w:t>
      </w:r>
      <w:r>
        <w:rPr>
          <w:rFonts w:hint="eastAsia" w:ascii="Times New Roman" w:hAnsi="Times New Roman" w:eastAsia="ＭＳ 明朝"/>
          <w:color w:val="000000" w:themeColor="text1"/>
          <w:sz w:val="22"/>
        </w:rPr>
        <w:t>における巣穴の地下構造の調査</w:t>
      </w:r>
      <w:r>
        <w:rPr>
          <w:rFonts w:hint="default" w:ascii="Times New Roman" w:hAnsi="Times New Roman" w:eastAsia="ＭＳ 明朝"/>
          <w:color w:val="000000" w:themeColor="text1"/>
          <w:sz w:val="22"/>
        </w:rPr>
        <w:t>と同様の測定を</w:t>
      </w:r>
      <w:r>
        <w:rPr>
          <w:rFonts w:hint="eastAsia" w:ascii="Times New Roman" w:hAnsi="Times New Roman" w:eastAsia="ＭＳ 明朝"/>
          <w:color w:val="000000" w:themeColor="text1"/>
          <w:sz w:val="22"/>
        </w:rPr>
        <w:t>行った</w:t>
      </w:r>
      <w:r>
        <w:rPr>
          <w:rFonts w:hint="default" w:ascii="Times New Roman" w:hAnsi="Times New Roman" w:eastAsia="ＭＳ 明朝"/>
          <w:color w:val="000000" w:themeColor="text1"/>
          <w:sz w:val="22"/>
        </w:rPr>
        <w:t>。そして、未耕耘区画と</w:t>
      </w:r>
      <w:r>
        <w:rPr>
          <w:rFonts w:hint="eastAsia" w:ascii="Times New Roman" w:hAnsi="Times New Roman" w:eastAsia="ＭＳ 明朝"/>
          <w:color w:val="000000" w:themeColor="text1"/>
          <w:sz w:val="22"/>
        </w:rPr>
        <w:t>耕耘</w:t>
      </w:r>
      <w:r>
        <w:rPr>
          <w:rFonts w:hint="default" w:ascii="Times New Roman" w:hAnsi="Times New Roman" w:eastAsia="ＭＳ 明朝"/>
          <w:color w:val="000000" w:themeColor="text1"/>
          <w:sz w:val="22"/>
        </w:rPr>
        <w:t>区画で巣穴の地下構造を比較した。</w:t>
      </w:r>
    </w:p>
    <w:p>
      <w:pPr>
        <w:pStyle w:val="0"/>
        <w:spacing w:after="0" w:afterLines="0" w:afterAutospacing="0"/>
        <w:ind w:firstLine="280"/>
        <w:rPr>
          <w:rFonts w:hint="default" w:ascii="Times New Roman" w:hAnsi="Times New Roman" w:eastAsia="ＭＳ 明朝"/>
          <w:color w:val="000000" w:themeColor="text1"/>
          <w:sz w:val="28"/>
        </w:rPr>
      </w:pPr>
    </w:p>
    <w:p>
      <w:pPr>
        <w:pStyle w:val="0"/>
        <w:spacing w:after="0" w:afterLines="0" w:afterAutospacing="0"/>
        <w:ind w:firstLine="280"/>
        <w:jc w:val="center"/>
        <w:rPr>
          <w:rFonts w:hint="default" w:ascii="ＭＳ ゴシック" w:hAnsi="ＭＳ ゴシック" w:eastAsia="ＭＳ ゴシック"/>
          <w:sz w:val="28"/>
        </w:rPr>
      </w:pPr>
      <w:bookmarkStart w:id="22" w:name="_Toc123716021"/>
      <w:r>
        <w:rPr>
          <w:rFonts w:hint="eastAsia" w:ascii="ＭＳ ゴシック" w:hAnsi="ＭＳ ゴシック" w:eastAsia="ＭＳ ゴシック"/>
          <w:sz w:val="28"/>
        </w:rPr>
        <w:t>結果</w:t>
      </w:r>
      <w:bookmarkEnd w:id="22"/>
    </w:p>
    <w:p>
      <w:pPr>
        <w:pStyle w:val="0"/>
        <w:spacing w:after="0" w:afterLines="0" w:afterAutospacing="0"/>
        <w:ind w:firstLine="0" w:firstLineChars="0"/>
        <w:rPr>
          <w:rFonts w:hint="default" w:ascii="ＭＳ ゴシック" w:hAnsi="ＭＳ ゴシック" w:eastAsia="ＭＳ ゴシック"/>
          <w:sz w:val="22"/>
        </w:rPr>
      </w:pPr>
      <w:bookmarkStart w:id="23" w:name="_Toc123716022"/>
      <w:r>
        <w:rPr>
          <w:rFonts w:hint="eastAsia" w:ascii="ＭＳ ゴシック" w:hAnsi="ＭＳ ゴシック" w:eastAsia="ＭＳ ゴシック"/>
          <w:sz w:val="22"/>
        </w:rPr>
        <w:t>調査</w:t>
      </w:r>
      <w:r>
        <w:rPr>
          <w:rFonts w:hint="eastAsia" w:ascii="ＭＳ ゴシック" w:hAnsi="ＭＳ ゴシック" w:eastAsia="ＭＳ ゴシック"/>
          <w:sz w:val="22"/>
        </w:rPr>
        <w:t>1</w:t>
      </w:r>
      <w:r>
        <w:rPr>
          <w:rFonts w:hint="eastAsia" w:ascii="ＭＳ ゴシック" w:hAnsi="ＭＳ ゴシック" w:eastAsia="ＭＳ ゴシック"/>
          <w:sz w:val="22"/>
        </w:rPr>
        <w:t>：巣穴構造と生活史の調査</w:t>
      </w:r>
      <w:bookmarkEnd w:id="23"/>
    </w:p>
    <w:p>
      <w:pPr>
        <w:pStyle w:val="0"/>
        <w:spacing w:after="0" w:afterLines="0" w:afterAutospacing="0"/>
        <w:ind w:firstLine="0" w:firstLineChars="0"/>
        <w:rPr>
          <w:rFonts w:hint="default" w:ascii="ＭＳ ゴシック" w:hAnsi="ＭＳ ゴシック" w:eastAsia="ＭＳ ゴシック"/>
          <w:sz w:val="22"/>
        </w:rPr>
      </w:pPr>
      <w:bookmarkStart w:id="24" w:name="_Toc123716023"/>
      <w:r>
        <w:rPr>
          <w:rFonts w:hint="eastAsia" w:ascii="ＭＳ ゴシック" w:hAnsi="ＭＳ ゴシック" w:eastAsia="ＭＳ ゴシック"/>
          <w:sz w:val="22"/>
        </w:rPr>
        <w:t>地表面における巣穴の空間分布</w:t>
      </w:r>
      <w:bookmarkEnd w:id="24"/>
    </w:p>
    <w:p>
      <w:pPr>
        <w:pStyle w:val="0"/>
        <w:spacing w:after="0" w:afterLines="0" w:afterAutospacing="0"/>
        <w:ind w:firstLine="210"/>
        <w:rPr>
          <w:rFonts w:hint="default" w:ascii="Times New Roman" w:hAnsi="Times New Roman" w:eastAsia="ＭＳ 明朝"/>
        </w:rPr>
      </w:pPr>
      <w:r>
        <w:rPr>
          <w:rFonts w:hint="default" w:ascii="Times New Roman" w:hAnsi="Times New Roman" w:eastAsia="ＭＳ 明朝"/>
        </w:rPr>
        <w:t>真龍干潟の</w:t>
      </w:r>
      <w:r>
        <w:rPr>
          <w:rFonts w:hint="eastAsia" w:ascii="Times New Roman" w:hAnsi="Times New Roman" w:eastAsia="ＭＳ 明朝"/>
        </w:rPr>
        <w:t>4</w:t>
      </w:r>
      <w:r>
        <w:rPr>
          <w:rFonts w:hint="eastAsia" w:ascii="Times New Roman" w:hAnsi="Times New Roman" w:eastAsia="ＭＳ 明朝"/>
        </w:rPr>
        <w:t>区画</w:t>
      </w:r>
      <w:r>
        <w:rPr>
          <w:rFonts w:hint="default" w:ascii="Times New Roman" w:hAnsi="Times New Roman" w:eastAsia="ＭＳ 明朝"/>
        </w:rPr>
        <w:t>における</w:t>
      </w:r>
      <w:r>
        <w:rPr>
          <w:rFonts w:hint="eastAsia" w:ascii="Times New Roman" w:hAnsi="Times New Roman" w:eastAsia="ＭＳ 明朝"/>
        </w:rPr>
        <w:t>開口部</w:t>
      </w:r>
      <w:r>
        <w:rPr>
          <w:rFonts w:hint="default" w:ascii="Times New Roman" w:hAnsi="Times New Roman" w:eastAsia="ＭＳ 明朝"/>
        </w:rPr>
        <w:t>の密度は、</w:t>
      </w:r>
      <w:r>
        <w:rPr>
          <w:rFonts w:hint="default" w:ascii="Times New Roman" w:hAnsi="Times New Roman" w:eastAsia="ＭＳ 明朝"/>
        </w:rPr>
        <w:t>S1 = 103 holes/m</w:t>
      </w:r>
      <w:r>
        <w:rPr>
          <w:rFonts w:hint="default" w:ascii="Times New Roman" w:hAnsi="Times New Roman" w:eastAsia="ＭＳ 明朝"/>
          <w:vertAlign w:val="superscript"/>
        </w:rPr>
        <w:t>2</w:t>
      </w:r>
      <w:r>
        <w:rPr>
          <w:rFonts w:hint="default" w:ascii="Times New Roman" w:hAnsi="Times New Roman" w:eastAsia="ＭＳ 明朝"/>
        </w:rPr>
        <w:t>、</w:t>
      </w:r>
      <w:r>
        <w:rPr>
          <w:rFonts w:hint="default" w:ascii="Times New Roman" w:hAnsi="Times New Roman" w:eastAsia="ＭＳ 明朝"/>
        </w:rPr>
        <w:t>S2 = 93 holes/m</w:t>
      </w:r>
      <w:r>
        <w:rPr>
          <w:rFonts w:hint="default" w:ascii="Times New Roman" w:hAnsi="Times New Roman" w:eastAsia="ＭＳ 明朝"/>
          <w:vertAlign w:val="superscript"/>
        </w:rPr>
        <w:t>2</w:t>
      </w:r>
      <w:r>
        <w:rPr>
          <w:rFonts w:hint="default" w:ascii="Times New Roman" w:hAnsi="Times New Roman" w:eastAsia="ＭＳ 明朝"/>
        </w:rPr>
        <w:t>、</w:t>
      </w:r>
      <w:r>
        <w:rPr>
          <w:rFonts w:hint="default" w:ascii="Times New Roman" w:hAnsi="Times New Roman" w:eastAsia="ＭＳ 明朝"/>
        </w:rPr>
        <w:t>S3 = 68 holes/m</w:t>
      </w:r>
      <w:r>
        <w:rPr>
          <w:rFonts w:hint="default" w:ascii="Times New Roman" w:hAnsi="Times New Roman" w:eastAsia="ＭＳ 明朝"/>
          <w:vertAlign w:val="superscript"/>
        </w:rPr>
        <w:t>2</w:t>
      </w:r>
      <w:r>
        <w:rPr>
          <w:rFonts w:hint="default" w:ascii="Times New Roman" w:hAnsi="Times New Roman" w:eastAsia="ＭＳ 明朝"/>
        </w:rPr>
        <w:t>、</w:t>
      </w:r>
      <w:r>
        <w:rPr>
          <w:rFonts w:hint="default" w:ascii="Times New Roman" w:hAnsi="Times New Roman" w:eastAsia="ＭＳ 明朝"/>
        </w:rPr>
        <w:t>S4 = 26 holes/m</w:t>
      </w:r>
      <w:r>
        <w:rPr>
          <w:rFonts w:hint="default" w:ascii="Times New Roman" w:hAnsi="Times New Roman" w:eastAsia="ＭＳ 明朝"/>
          <w:vertAlign w:val="superscript"/>
        </w:rPr>
        <w:t>2</w:t>
      </w:r>
      <w:r>
        <w:rPr>
          <w:rFonts w:hint="eastAsia" w:ascii="Times New Roman" w:hAnsi="Times New Roman" w:eastAsia="ＭＳ 明朝"/>
        </w:rPr>
        <w:t>だった。</w:t>
      </w:r>
      <w:r>
        <w:rPr>
          <w:rFonts w:hint="default" w:ascii="Times New Roman" w:hAnsi="Times New Roman" w:eastAsia="ＭＳ 明朝"/>
          <w:i w:val="1"/>
        </w:rPr>
        <w:t>I</w:t>
      </w:r>
      <w:r>
        <w:rPr>
          <w:rFonts w:hint="default" w:ascii="Times New Roman" w:hAnsi="Times New Roman" w:eastAsia="ＭＳ 明朝"/>
          <w:i w:val="1"/>
          <w:vertAlign w:val="subscript"/>
        </w:rPr>
        <w:t>δ</w:t>
      </w:r>
      <w:r>
        <w:rPr>
          <w:rFonts w:hint="default" w:ascii="Times New Roman" w:hAnsi="Times New Roman" w:eastAsia="ＭＳ 明朝"/>
        </w:rPr>
        <w:t xml:space="preserve"> = 1.15</w:t>
      </w:r>
      <w:r>
        <w:rPr>
          <w:rFonts w:hint="default" w:ascii="Times New Roman" w:hAnsi="Times New Roman" w:eastAsia="ＭＳ 明朝"/>
        </w:rPr>
        <w:t>であ</w:t>
      </w:r>
      <w:r>
        <w:rPr>
          <w:rFonts w:hint="eastAsia" w:ascii="Times New Roman" w:hAnsi="Times New Roman" w:eastAsia="ＭＳ 明朝"/>
        </w:rPr>
        <w:t>り</w:t>
      </w:r>
      <w:r>
        <w:rPr>
          <w:rFonts w:hint="default" w:ascii="Times New Roman" w:hAnsi="Times New Roman" w:eastAsia="ＭＳ 明朝"/>
        </w:rPr>
        <w:t>、</w:t>
      </w:r>
      <w:r>
        <w:rPr>
          <w:rFonts w:hint="default" w:ascii="Times New Roman" w:hAnsi="Times New Roman" w:eastAsia="ＭＳ 明朝"/>
          <w:i w:val="1"/>
        </w:rPr>
        <w:t>I</w:t>
      </w:r>
      <w:r>
        <w:rPr>
          <w:rFonts w:hint="default" w:ascii="Times New Roman" w:hAnsi="Times New Roman" w:eastAsia="ＭＳ 明朝"/>
          <w:i w:val="1"/>
          <w:vertAlign w:val="subscript"/>
        </w:rPr>
        <w:t>δ</w:t>
      </w:r>
      <w:r>
        <w:rPr>
          <w:rFonts w:hint="default" w:ascii="Times New Roman" w:hAnsi="Times New Roman" w:eastAsia="ＭＳ 明朝"/>
        </w:rPr>
        <w:t xml:space="preserve"> </w:t>
      </w:r>
      <w:r>
        <w:rPr>
          <w:rFonts w:hint="default" w:ascii="Times New Roman" w:hAnsi="Times New Roman" w:eastAsia="ＭＳ 明朝"/>
        </w:rPr>
        <w:t>は</w:t>
      </w:r>
      <w:r>
        <w:rPr>
          <w:rFonts w:hint="default" w:ascii="Times New Roman" w:hAnsi="Times New Roman" w:eastAsia="ＭＳ 明朝"/>
        </w:rPr>
        <w:t>1</w:t>
      </w:r>
      <w:r>
        <w:rPr>
          <w:rFonts w:hint="default" w:ascii="Times New Roman" w:hAnsi="Times New Roman" w:eastAsia="ＭＳ 明朝"/>
        </w:rPr>
        <w:t>より有意に大きな値であったため、集中分布と判定された</w:t>
      </w:r>
      <w:r>
        <w:rPr>
          <w:rFonts w:hint="default" w:ascii="Times New Roman" w:hAnsi="Times New Roman" w:eastAsia="ＭＳ 明朝"/>
        </w:rPr>
        <w:t xml:space="preserve"> (</w:t>
      </w:r>
      <w:r>
        <w:rPr>
          <w:rFonts w:hint="default" w:ascii="Times New Roman" w:hAnsi="Times New Roman" w:eastAsia="ＭＳ 明朝"/>
          <w:i w:val="1"/>
        </w:rPr>
        <w:t>I</w:t>
      </w:r>
      <w:r>
        <w:rPr>
          <w:rFonts w:hint="default" w:ascii="Times New Roman" w:hAnsi="Times New Roman" w:eastAsia="ＭＳ 明朝"/>
          <w:i w:val="1"/>
          <w:vertAlign w:val="subscript"/>
        </w:rPr>
        <w:t>δ</w:t>
      </w:r>
      <w:r>
        <w:rPr>
          <w:rFonts w:hint="default" w:ascii="Times New Roman" w:hAnsi="Times New Roman" w:eastAsia="ＭＳ 明朝"/>
          <w:vertAlign w:val="subscript"/>
        </w:rPr>
        <w:t xml:space="preserve"> </w:t>
      </w:r>
      <w:r>
        <w:rPr>
          <w:rFonts w:hint="default" w:ascii="Times New Roman" w:hAnsi="Times New Roman" w:eastAsia="ＭＳ 明朝"/>
        </w:rPr>
        <w:t xml:space="preserve">= 1.15, </w:t>
      </w:r>
      <w:r>
        <w:rPr>
          <w:rFonts w:hint="default" w:ascii="Times New Roman" w:hAnsi="Times New Roman" w:eastAsia="ＭＳ 明朝"/>
          <w:i w:val="1"/>
        </w:rPr>
        <w:t>P</w:t>
      </w:r>
      <w:r>
        <w:rPr>
          <w:rFonts w:hint="default" w:ascii="Times New Roman" w:hAnsi="Times New Roman" w:eastAsia="ＭＳ 明朝"/>
        </w:rPr>
        <w:t xml:space="preserve"> &lt; 0.001, Fig. 6)</w:t>
      </w:r>
      <w:r>
        <w:rPr>
          <w:rFonts w:hint="eastAsia" w:ascii="Times New Roman" w:hAnsi="Times New Roman" w:eastAsia="ＭＳ 明朝"/>
        </w:rPr>
        <w:t>。</w:t>
      </w:r>
      <w:bookmarkStart w:id="25" w:name="_Hlk124508934"/>
      <w:r>
        <w:rPr>
          <w:rFonts w:hint="eastAsia" w:ascii="Times New Roman" w:hAnsi="Times New Roman" w:eastAsia="ＭＳ 明朝"/>
        </w:rPr>
        <w:t>フクハラ</w:t>
      </w:r>
      <w:r>
        <w:rPr>
          <w:rFonts w:hint="default" w:ascii="Times New Roman" w:hAnsi="Times New Roman" w:eastAsia="ＭＳ 明朝"/>
        </w:rPr>
        <w:t>干潟の</w:t>
      </w:r>
      <w:r>
        <w:rPr>
          <w:rFonts w:hint="eastAsia" w:ascii="Times New Roman" w:hAnsi="Times New Roman" w:eastAsia="ＭＳ 明朝"/>
        </w:rPr>
        <w:t>4</w:t>
      </w:r>
      <w:r>
        <w:rPr>
          <w:rFonts w:hint="eastAsia" w:ascii="Times New Roman" w:hAnsi="Times New Roman" w:eastAsia="ＭＳ 明朝"/>
        </w:rPr>
        <w:t>区画</w:t>
      </w:r>
      <w:r>
        <w:rPr>
          <w:rFonts w:hint="default" w:ascii="Times New Roman" w:hAnsi="Times New Roman" w:eastAsia="ＭＳ 明朝"/>
        </w:rPr>
        <w:t>における</w:t>
      </w:r>
      <w:r>
        <w:rPr>
          <w:rFonts w:hint="eastAsia" w:ascii="Times New Roman" w:hAnsi="Times New Roman" w:eastAsia="ＭＳ 明朝"/>
        </w:rPr>
        <w:t>開口部</w:t>
      </w:r>
      <w:r>
        <w:rPr>
          <w:rFonts w:hint="default" w:ascii="Times New Roman" w:hAnsi="Times New Roman" w:eastAsia="ＭＳ 明朝"/>
        </w:rPr>
        <w:t>の密度は、</w:t>
      </w:r>
      <w:bookmarkEnd w:id="25"/>
      <w:r>
        <w:rPr>
          <w:rFonts w:hint="default" w:ascii="Times New Roman" w:hAnsi="Times New Roman" w:eastAsia="ＭＳ 明朝"/>
        </w:rPr>
        <w:t>F1 = 224 holes/m</w:t>
      </w:r>
      <w:r>
        <w:rPr>
          <w:rFonts w:hint="default" w:ascii="Times New Roman" w:hAnsi="Times New Roman" w:eastAsia="ＭＳ 明朝"/>
          <w:vertAlign w:val="superscript"/>
        </w:rPr>
        <w:t>2</w:t>
      </w:r>
      <w:r>
        <w:rPr>
          <w:rFonts w:hint="default" w:ascii="Times New Roman" w:hAnsi="Times New Roman" w:eastAsia="ＭＳ 明朝"/>
        </w:rPr>
        <w:t>、</w:t>
      </w:r>
      <w:r>
        <w:rPr>
          <w:rFonts w:hint="default" w:ascii="Times New Roman" w:hAnsi="Times New Roman" w:eastAsia="ＭＳ 明朝"/>
        </w:rPr>
        <w:t>F2 = 344 holes/m</w:t>
      </w:r>
      <w:r>
        <w:rPr>
          <w:rFonts w:hint="default" w:ascii="Times New Roman" w:hAnsi="Times New Roman" w:eastAsia="ＭＳ 明朝"/>
          <w:vertAlign w:val="superscript"/>
        </w:rPr>
        <w:t>2</w:t>
      </w:r>
      <w:r>
        <w:rPr>
          <w:rFonts w:hint="default" w:ascii="Times New Roman" w:hAnsi="Times New Roman" w:eastAsia="ＭＳ 明朝"/>
        </w:rPr>
        <w:t>、</w:t>
      </w:r>
      <w:r>
        <w:rPr>
          <w:rFonts w:hint="default" w:ascii="Times New Roman" w:hAnsi="Times New Roman" w:eastAsia="ＭＳ 明朝"/>
        </w:rPr>
        <w:t>F3 = 280 holes/m</w:t>
      </w:r>
      <w:r>
        <w:rPr>
          <w:rFonts w:hint="default" w:ascii="Times New Roman" w:hAnsi="Times New Roman" w:eastAsia="ＭＳ 明朝"/>
          <w:vertAlign w:val="superscript"/>
        </w:rPr>
        <w:t>2</w:t>
      </w:r>
      <w:r>
        <w:rPr>
          <w:rFonts w:hint="default" w:ascii="Times New Roman" w:hAnsi="Times New Roman" w:eastAsia="ＭＳ 明朝"/>
        </w:rPr>
        <w:t>、</w:t>
      </w:r>
      <w:r>
        <w:rPr>
          <w:rFonts w:hint="default" w:ascii="Times New Roman" w:hAnsi="Times New Roman" w:eastAsia="ＭＳ 明朝"/>
        </w:rPr>
        <w:t>F4 = 216 holes/m</w:t>
      </w:r>
      <w:r>
        <w:rPr>
          <w:rFonts w:hint="default" w:ascii="Times New Roman" w:hAnsi="Times New Roman" w:eastAsia="ＭＳ 明朝"/>
          <w:vertAlign w:val="superscript"/>
        </w:rPr>
        <w:t>2</w:t>
      </w:r>
      <w:r>
        <w:rPr>
          <w:rFonts w:hint="eastAsia" w:ascii="Times New Roman" w:hAnsi="Times New Roman" w:eastAsia="ＭＳ 明朝"/>
        </w:rPr>
        <w:t>であり、</w:t>
      </w:r>
      <w:r>
        <w:rPr>
          <w:rFonts w:hint="default" w:ascii="Times New Roman" w:hAnsi="Times New Roman" w:eastAsia="ＭＳ 明朝"/>
        </w:rPr>
        <w:t>霧多布礁干潟における</w:t>
      </w:r>
      <w:r>
        <w:rPr>
          <w:rFonts w:hint="eastAsia" w:ascii="Times New Roman" w:hAnsi="Times New Roman" w:eastAsia="ＭＳ 明朝"/>
        </w:rPr>
        <w:t>開口部</w:t>
      </w:r>
      <w:r>
        <w:rPr>
          <w:rFonts w:hint="default" w:ascii="Times New Roman" w:hAnsi="Times New Roman" w:eastAsia="ＭＳ 明朝"/>
        </w:rPr>
        <w:t>の密度は、</w:t>
      </w:r>
      <w:r>
        <w:rPr>
          <w:rFonts w:hint="default" w:ascii="Times New Roman" w:hAnsi="Times New Roman" w:eastAsia="ＭＳ 明朝"/>
        </w:rPr>
        <w:t>K1 = 49 holes/m</w:t>
      </w:r>
      <w:r>
        <w:rPr>
          <w:rFonts w:hint="default" w:ascii="Times New Roman" w:hAnsi="Times New Roman" w:eastAsia="ＭＳ 明朝"/>
          <w:vertAlign w:val="superscript"/>
        </w:rPr>
        <w:t>2</w:t>
      </w:r>
      <w:r>
        <w:rPr>
          <w:rFonts w:hint="default" w:ascii="Times New Roman" w:hAnsi="Times New Roman" w:eastAsia="ＭＳ 明朝"/>
        </w:rPr>
        <w:t>、</w:t>
      </w:r>
      <w:r>
        <w:rPr>
          <w:rFonts w:hint="default" w:ascii="Times New Roman" w:hAnsi="Times New Roman" w:eastAsia="ＭＳ 明朝"/>
        </w:rPr>
        <w:t>K2 = 67 holes/m</w:t>
      </w:r>
      <w:r>
        <w:rPr>
          <w:rFonts w:hint="default" w:ascii="Times New Roman" w:hAnsi="Times New Roman" w:eastAsia="ＭＳ 明朝"/>
          <w:vertAlign w:val="superscript"/>
        </w:rPr>
        <w:t>2</w:t>
      </w:r>
      <w:r>
        <w:rPr>
          <w:rFonts w:hint="default" w:ascii="Times New Roman" w:hAnsi="Times New Roman" w:eastAsia="ＭＳ 明朝"/>
        </w:rPr>
        <w:t>、</w:t>
      </w:r>
      <w:r>
        <w:rPr>
          <w:rFonts w:hint="default" w:ascii="Times New Roman" w:hAnsi="Times New Roman" w:eastAsia="ＭＳ 明朝"/>
        </w:rPr>
        <w:t>K3 = 47 holes/m</w:t>
      </w:r>
      <w:r>
        <w:rPr>
          <w:rFonts w:hint="default" w:ascii="Times New Roman" w:hAnsi="Times New Roman" w:eastAsia="ＭＳ 明朝"/>
          <w:vertAlign w:val="superscript"/>
        </w:rPr>
        <w:t>2</w:t>
      </w:r>
      <w:r>
        <w:rPr>
          <w:rFonts w:hint="default" w:ascii="Times New Roman" w:hAnsi="Times New Roman" w:eastAsia="ＭＳ 明朝"/>
        </w:rPr>
        <w:t>、</w:t>
      </w:r>
      <w:r>
        <w:rPr>
          <w:rFonts w:hint="default" w:ascii="Times New Roman" w:hAnsi="Times New Roman" w:eastAsia="ＭＳ 明朝"/>
        </w:rPr>
        <w:t>K4 = 9 holes/m</w:t>
      </w:r>
      <w:r>
        <w:rPr>
          <w:rFonts w:hint="default" w:ascii="Times New Roman" w:hAnsi="Times New Roman" w:eastAsia="ＭＳ 明朝"/>
          <w:vertAlign w:val="superscript"/>
        </w:rPr>
        <w:t>2</w:t>
      </w:r>
      <w:r>
        <w:rPr>
          <w:rFonts w:hint="default" w:ascii="Times New Roman" w:hAnsi="Times New Roman" w:eastAsia="ＭＳ 明朝"/>
        </w:rPr>
        <w:t>であ</w:t>
      </w:r>
      <w:r>
        <w:rPr>
          <w:rFonts w:hint="eastAsia" w:ascii="Times New Roman" w:hAnsi="Times New Roman" w:eastAsia="ＭＳ 明朝"/>
        </w:rPr>
        <w:t>った。</w:t>
      </w:r>
      <w:r>
        <w:rPr>
          <w:rFonts w:hint="default" w:ascii="Times New Roman" w:hAnsi="Times New Roman" w:eastAsia="ＭＳ 明朝"/>
        </w:rPr>
        <w:t>検定の結果、どちらも集中分布と判定された</w:t>
      </w:r>
      <w:r>
        <w:rPr>
          <w:rFonts w:hint="default" w:ascii="Times New Roman" w:hAnsi="Times New Roman" w:eastAsia="ＭＳ 明朝"/>
        </w:rPr>
        <w:t xml:space="preserve"> (</w:t>
      </w:r>
      <w:r>
        <w:rPr>
          <w:rFonts w:hint="eastAsia" w:ascii="Times New Roman" w:hAnsi="Times New Roman" w:eastAsia="ＭＳ 明朝"/>
        </w:rPr>
        <w:t>フクハラ</w:t>
      </w:r>
      <w:r>
        <w:rPr>
          <w:rFonts w:hint="default" w:ascii="Times New Roman" w:hAnsi="Times New Roman" w:eastAsia="ＭＳ 明朝"/>
        </w:rPr>
        <w:t>干潟</w:t>
      </w:r>
      <w:r>
        <w:rPr>
          <w:rFonts w:hint="eastAsia" w:ascii="Times New Roman" w:hAnsi="Times New Roman" w:eastAsia="ＭＳ 明朝"/>
        </w:rPr>
        <w:t>:</w:t>
      </w:r>
      <w:r>
        <w:rPr>
          <w:rFonts w:hint="default" w:ascii="Times New Roman" w:hAnsi="Times New Roman" w:eastAsia="ＭＳ 明朝"/>
        </w:rPr>
        <w:t xml:space="preserve"> </w:t>
      </w:r>
      <w:r>
        <w:rPr>
          <w:rFonts w:hint="default" w:ascii="Times New Roman" w:hAnsi="Times New Roman" w:eastAsia="ＭＳ 明朝"/>
          <w:i w:val="1"/>
        </w:rPr>
        <w:t>I</w:t>
      </w:r>
      <w:r>
        <w:rPr>
          <w:rFonts w:hint="default" w:ascii="Times New Roman" w:hAnsi="Times New Roman" w:eastAsia="ＭＳ 明朝"/>
          <w:i w:val="1"/>
          <w:vertAlign w:val="subscript"/>
        </w:rPr>
        <w:t>δ</w:t>
      </w:r>
      <w:r>
        <w:rPr>
          <w:rFonts w:hint="default" w:ascii="Times New Roman" w:hAnsi="Times New Roman" w:eastAsia="ＭＳ 明朝"/>
          <w:i w:val="1"/>
        </w:rPr>
        <w:t xml:space="preserve"> </w:t>
      </w:r>
      <w:r>
        <w:rPr>
          <w:rFonts w:hint="default" w:ascii="Times New Roman" w:hAnsi="Times New Roman" w:eastAsia="ＭＳ 明朝"/>
        </w:rPr>
        <w:t xml:space="preserve">= 1.03, </w:t>
      </w:r>
      <w:r>
        <w:rPr>
          <w:rFonts w:hint="default" w:ascii="Times New Roman" w:hAnsi="Times New Roman" w:eastAsia="ＭＳ 明朝"/>
          <w:i w:val="1"/>
        </w:rPr>
        <w:t xml:space="preserve">P </w:t>
      </w:r>
      <w:r>
        <w:rPr>
          <w:rFonts w:hint="default" w:ascii="Times New Roman" w:hAnsi="Times New Roman" w:eastAsia="ＭＳ 明朝"/>
        </w:rPr>
        <w:t>&lt; 0.001, Fig. 7</w:t>
      </w:r>
      <w:r>
        <w:rPr>
          <w:rFonts w:hint="eastAsia" w:ascii="Times New Roman" w:hAnsi="Times New Roman" w:eastAsia="ＭＳ 明朝"/>
        </w:rPr>
        <w:t>;</w:t>
      </w:r>
      <w:r>
        <w:rPr>
          <w:rFonts w:hint="default" w:ascii="Times New Roman" w:hAnsi="Times New Roman" w:eastAsia="ＭＳ 明朝"/>
        </w:rPr>
        <w:t xml:space="preserve"> </w:t>
      </w:r>
      <w:r>
        <w:rPr>
          <w:rFonts w:hint="default" w:ascii="Times New Roman" w:hAnsi="Times New Roman" w:eastAsia="ＭＳ 明朝"/>
        </w:rPr>
        <w:t>霧多布礁</w:t>
      </w:r>
      <w:r>
        <w:rPr>
          <w:rFonts w:hint="eastAsia" w:ascii="Times New Roman" w:hAnsi="Times New Roman" w:eastAsia="ＭＳ 明朝"/>
        </w:rPr>
        <w:t>:</w:t>
      </w:r>
      <w:r>
        <w:rPr>
          <w:rFonts w:hint="default" w:ascii="Times New Roman" w:hAnsi="Times New Roman" w:eastAsia="ＭＳ 明朝"/>
        </w:rPr>
        <w:t xml:space="preserve"> </w:t>
      </w:r>
      <w:r>
        <w:rPr>
          <w:rFonts w:hint="default" w:ascii="Times New Roman" w:hAnsi="Times New Roman" w:eastAsia="ＭＳ 明朝"/>
          <w:i w:val="1"/>
        </w:rPr>
        <w:t>I</w:t>
      </w:r>
      <w:r>
        <w:rPr>
          <w:rFonts w:hint="default" w:ascii="Times New Roman" w:hAnsi="Times New Roman" w:eastAsia="ＭＳ 明朝"/>
          <w:i w:val="1"/>
          <w:vertAlign w:val="subscript"/>
        </w:rPr>
        <w:t>δ</w:t>
      </w:r>
      <w:r>
        <w:rPr>
          <w:rFonts w:hint="default" w:ascii="Times New Roman" w:hAnsi="Times New Roman" w:eastAsia="ＭＳ 明朝"/>
          <w:vertAlign w:val="subscript"/>
        </w:rPr>
        <w:t xml:space="preserve"> </w:t>
      </w:r>
      <w:r>
        <w:rPr>
          <w:rFonts w:hint="default" w:ascii="Times New Roman" w:hAnsi="Times New Roman" w:eastAsia="ＭＳ 明朝"/>
        </w:rPr>
        <w:t xml:space="preserve">= 1.23, </w:t>
      </w:r>
      <w:r>
        <w:rPr>
          <w:rFonts w:hint="default" w:ascii="Times New Roman" w:hAnsi="Times New Roman" w:eastAsia="ＭＳ 明朝"/>
          <w:i w:val="1"/>
        </w:rPr>
        <w:t>P</w:t>
      </w:r>
      <w:r>
        <w:rPr>
          <w:rFonts w:hint="default" w:ascii="Times New Roman" w:hAnsi="Times New Roman" w:eastAsia="ＭＳ 明朝"/>
        </w:rPr>
        <w:t xml:space="preserve"> &lt; 0.001, Fig. 8)</w:t>
      </w:r>
      <w:r>
        <w:rPr>
          <w:rFonts w:hint="default" w:ascii="Times New Roman" w:hAnsi="Times New Roman" w:eastAsia="ＭＳ 明朝"/>
        </w:rPr>
        <w:t>。</w:t>
      </w:r>
    </w:p>
    <w:p>
      <w:pPr>
        <w:pStyle w:val="0"/>
        <w:spacing w:after="0" w:afterLines="0" w:afterAutospacing="0"/>
        <w:ind w:firstLine="210"/>
        <w:rPr>
          <w:rFonts w:hint="default" w:ascii="Times New Roman" w:hAnsi="Times New Roman" w:eastAsia="ＭＳ 明朝"/>
        </w:rPr>
      </w:pPr>
      <w:r>
        <w:rPr>
          <w:rFonts w:hint="eastAsia" w:ascii="Times New Roman" w:hAnsi="Times New Roman" w:eastAsia="ＭＳ 明朝"/>
        </w:rPr>
        <w:t>各巣穴の方向性</w:t>
      </w:r>
      <w:r>
        <w:rPr>
          <w:rFonts w:hint="default" w:ascii="Times New Roman" w:hAnsi="Times New Roman" w:eastAsia="ＭＳ 明朝"/>
        </w:rPr>
        <w:t>には、</w:t>
      </w:r>
      <w:r>
        <w:rPr>
          <w:rFonts w:hint="eastAsia" w:ascii="Times New Roman" w:hAnsi="Times New Roman" w:eastAsia="ＭＳ 明朝"/>
        </w:rPr>
        <w:t>真龍干潟、フクハラ干潟、霧多布礁干潟のいずれにおいても</w:t>
      </w:r>
      <w:r>
        <w:rPr>
          <w:rFonts w:hint="default" w:ascii="Times New Roman" w:hAnsi="Times New Roman" w:eastAsia="ＭＳ 明朝"/>
        </w:rPr>
        <w:t>特段の傾向は認められなかった</w:t>
      </w:r>
      <w:r>
        <w:rPr>
          <w:rFonts w:hint="default" w:ascii="Times New Roman" w:hAnsi="Times New Roman" w:eastAsia="ＭＳ 明朝"/>
        </w:rPr>
        <w:t xml:space="preserve"> (Fig. 9)</w:t>
      </w:r>
      <w:r>
        <w:rPr>
          <w:rFonts w:hint="default" w:ascii="Times New Roman" w:hAnsi="Times New Roman" w:eastAsia="ＭＳ 明朝"/>
        </w:rPr>
        <w:t>。同一</w:t>
      </w:r>
      <w:r>
        <w:rPr>
          <w:rFonts w:hint="eastAsia" w:ascii="Times New Roman" w:hAnsi="Times New Roman" w:eastAsia="ＭＳ 明朝"/>
        </w:rPr>
        <w:t>区画</w:t>
      </w:r>
      <w:r>
        <w:rPr>
          <w:rFonts w:hint="default" w:ascii="Times New Roman" w:hAnsi="Times New Roman" w:eastAsia="ＭＳ 明朝"/>
        </w:rPr>
        <w:t>に</w:t>
      </w:r>
      <w:r>
        <w:rPr>
          <w:rFonts w:hint="eastAsia" w:ascii="Times New Roman" w:hAnsi="Times New Roman" w:eastAsia="ＭＳ 明朝"/>
        </w:rPr>
        <w:t>、</w:t>
      </w:r>
      <w:r>
        <w:rPr>
          <w:rFonts w:hint="default" w:ascii="Times New Roman" w:hAnsi="Times New Roman" w:eastAsia="ＭＳ 明朝"/>
        </w:rPr>
        <w:t>海岸線に垂直方向となる巣穴</w:t>
      </w:r>
      <w:r>
        <w:rPr>
          <w:rFonts w:hint="eastAsia" w:ascii="Times New Roman" w:hAnsi="Times New Roman" w:eastAsia="ＭＳ 明朝"/>
        </w:rPr>
        <w:t>と</w:t>
      </w:r>
      <w:r>
        <w:rPr>
          <w:rFonts w:hint="default" w:ascii="Times New Roman" w:hAnsi="Times New Roman" w:eastAsia="ＭＳ 明朝"/>
        </w:rPr>
        <w:t>平行方向となる巣穴</w:t>
      </w:r>
      <w:r>
        <w:rPr>
          <w:rFonts w:hint="eastAsia" w:ascii="Times New Roman" w:hAnsi="Times New Roman" w:eastAsia="ＭＳ 明朝"/>
        </w:rPr>
        <w:t>のいずれも</w:t>
      </w:r>
      <w:r>
        <w:rPr>
          <w:rFonts w:hint="default" w:ascii="Times New Roman" w:hAnsi="Times New Roman" w:eastAsia="ＭＳ 明朝"/>
        </w:rPr>
        <w:t>多数</w:t>
      </w:r>
      <w:r>
        <w:rPr>
          <w:rFonts w:hint="eastAsia" w:ascii="Times New Roman" w:hAnsi="Times New Roman" w:eastAsia="ＭＳ 明朝"/>
        </w:rPr>
        <w:t>認められ</w:t>
      </w:r>
      <w:r>
        <w:rPr>
          <w:rFonts w:hint="default" w:ascii="Times New Roman" w:hAnsi="Times New Roman" w:eastAsia="ＭＳ 明朝"/>
        </w:rPr>
        <w:t>、その結果として、巣穴の</w:t>
      </w:r>
      <w:r>
        <w:rPr>
          <w:rFonts w:hint="default" w:ascii="Times New Roman" w:hAnsi="Times New Roman" w:eastAsia="ＭＳ 明朝"/>
        </w:rPr>
        <w:t>U</w:t>
      </w:r>
      <w:r>
        <w:rPr>
          <w:rFonts w:hint="default" w:ascii="Times New Roman" w:hAnsi="Times New Roman" w:eastAsia="ＭＳ 明朝"/>
        </w:rPr>
        <w:t>字部分における交差が数多く確認された</w:t>
      </w:r>
      <w:r>
        <w:rPr>
          <w:rFonts w:hint="default" w:ascii="Times New Roman" w:hAnsi="Times New Roman" w:eastAsia="ＭＳ 明朝"/>
        </w:rPr>
        <w:t xml:space="preserve"> (Figs. 10</w:t>
      </w:r>
      <w:r>
        <w:rPr>
          <w:rFonts w:hint="default" w:ascii="Times New Roman" w:hAnsi="Times New Roman" w:eastAsia="ＭＳ 明朝"/>
          <w:sz w:val="22"/>
        </w:rPr>
        <w:t>–</w:t>
      </w:r>
      <w:r>
        <w:rPr>
          <w:rFonts w:hint="default" w:ascii="Times New Roman" w:hAnsi="Times New Roman" w:eastAsia="ＭＳ 明朝"/>
        </w:rPr>
        <w:t>12)</w:t>
      </w:r>
      <w:r>
        <w:rPr>
          <w:rFonts w:hint="default" w:ascii="Times New Roman" w:hAnsi="Times New Roman" w:eastAsia="ＭＳ 明朝"/>
        </w:rPr>
        <w:t>。</w:t>
      </w:r>
      <w:r>
        <w:rPr>
          <w:rFonts w:hint="eastAsia" w:ascii="Times New Roman" w:hAnsi="Times New Roman" w:eastAsia="ＭＳ 明朝"/>
        </w:rPr>
        <w:t>フクハラ干潟</w:t>
      </w:r>
      <w:r>
        <w:rPr>
          <w:rFonts w:hint="eastAsia" w:ascii="Times New Roman" w:hAnsi="Times New Roman" w:eastAsia="ＭＳ 明朝"/>
        </w:rPr>
        <w:t xml:space="preserve"> </w:t>
      </w:r>
      <w:r>
        <w:rPr>
          <w:rFonts w:hint="default" w:ascii="Times New Roman" w:hAnsi="Times New Roman" w:eastAsia="ＭＳ 明朝"/>
        </w:rPr>
        <w:t xml:space="preserve">(Fig. 11) </w:t>
      </w:r>
      <w:r>
        <w:rPr>
          <w:rFonts w:hint="eastAsia" w:ascii="Times New Roman" w:hAnsi="Times New Roman" w:eastAsia="ＭＳ 明朝"/>
        </w:rPr>
        <w:t>などの巣穴密度の高かった区画だけでなく、</w:t>
      </w:r>
      <w:r>
        <w:rPr>
          <w:rFonts w:hint="default" w:ascii="Times New Roman" w:hAnsi="Times New Roman" w:eastAsia="ＭＳ 明朝"/>
        </w:rPr>
        <w:t>低密度であった真龍干潟の</w:t>
      </w:r>
      <w:r>
        <w:rPr>
          <w:rFonts w:hint="default" w:ascii="Times New Roman" w:hAnsi="Times New Roman" w:eastAsia="ＭＳ 明朝"/>
        </w:rPr>
        <w:t>S4 (Fig. 10d)</w:t>
      </w:r>
      <w:r>
        <w:rPr>
          <w:rFonts w:hint="eastAsia" w:ascii="Times New Roman" w:hAnsi="Times New Roman" w:eastAsia="ＭＳ 明朝"/>
        </w:rPr>
        <w:t xml:space="preserve"> </w:t>
      </w:r>
      <w:r>
        <w:rPr>
          <w:rFonts w:hint="eastAsia" w:ascii="Times New Roman" w:hAnsi="Times New Roman" w:eastAsia="ＭＳ 明朝"/>
        </w:rPr>
        <w:t>や</w:t>
      </w:r>
      <w:r>
        <w:rPr>
          <w:rFonts w:hint="default" w:ascii="Times New Roman" w:hAnsi="Times New Roman" w:eastAsia="ＭＳ 明朝"/>
        </w:rPr>
        <w:t>、霧多布礁干潟の</w:t>
      </w:r>
      <w:r>
        <w:rPr>
          <w:rFonts w:hint="default" w:ascii="Times New Roman" w:hAnsi="Times New Roman" w:eastAsia="ＭＳ 明朝"/>
        </w:rPr>
        <w:t xml:space="preserve">K4 (Fig. 12d) </w:t>
      </w:r>
      <w:r>
        <w:rPr>
          <w:rFonts w:hint="eastAsia" w:ascii="Times New Roman" w:hAnsi="Times New Roman" w:eastAsia="ＭＳ 明朝"/>
        </w:rPr>
        <w:t>でも</w:t>
      </w:r>
      <w:r>
        <w:rPr>
          <w:rFonts w:hint="default" w:ascii="Times New Roman" w:hAnsi="Times New Roman" w:eastAsia="ＭＳ 明朝"/>
        </w:rPr>
        <w:t>交差が</w:t>
      </w:r>
      <w:r>
        <w:rPr>
          <w:rFonts w:hint="eastAsia" w:ascii="Times New Roman" w:hAnsi="Times New Roman" w:eastAsia="ＭＳ 明朝"/>
        </w:rPr>
        <w:t>観察</w:t>
      </w:r>
      <w:r>
        <w:rPr>
          <w:rFonts w:hint="default" w:ascii="Times New Roman" w:hAnsi="Times New Roman" w:eastAsia="ＭＳ 明朝"/>
        </w:rPr>
        <w:t>された。</w:t>
      </w:r>
    </w:p>
    <w:p>
      <w:pPr>
        <w:pStyle w:val="0"/>
        <w:spacing w:after="0" w:afterLines="0" w:afterAutospacing="0"/>
        <w:ind w:firstLine="210"/>
        <w:rPr>
          <w:rFonts w:hint="default" w:ascii="Times New Roman" w:hAnsi="Times New Roman" w:eastAsia="ＭＳ 明朝"/>
        </w:rPr>
      </w:pPr>
      <w:r>
        <w:rPr>
          <w:rFonts w:hint="eastAsia" w:ascii="Times New Roman" w:hAnsi="Times New Roman" w:eastAsia="ＭＳ 明朝"/>
        </w:rPr>
        <w:t>また、地表面に</w:t>
      </w:r>
      <w:r>
        <w:rPr>
          <w:rFonts w:hint="default" w:ascii="Times New Roman" w:hAnsi="Times New Roman" w:eastAsia="ＭＳ 明朝"/>
        </w:rPr>
        <w:t>3</w:t>
      </w:r>
      <w:r>
        <w:rPr>
          <w:rFonts w:hint="default" w:ascii="Times New Roman" w:hAnsi="Times New Roman" w:eastAsia="ＭＳ 明朝"/>
        </w:rPr>
        <w:t>つ以上の</w:t>
      </w:r>
      <w:r>
        <w:rPr>
          <w:rFonts w:hint="eastAsia" w:ascii="Times New Roman" w:hAnsi="Times New Roman" w:eastAsia="ＭＳ 明朝"/>
        </w:rPr>
        <w:t>開口部を</w:t>
      </w:r>
      <w:r>
        <w:rPr>
          <w:rFonts w:hint="default" w:ascii="Times New Roman" w:hAnsi="Times New Roman" w:eastAsia="ＭＳ 明朝"/>
        </w:rPr>
        <w:t>持つ巣穴は、真龍干潟の</w:t>
      </w:r>
      <w:r>
        <w:rPr>
          <w:rFonts w:hint="default" w:ascii="Times New Roman" w:hAnsi="Times New Roman" w:eastAsia="ＭＳ 明朝"/>
        </w:rPr>
        <w:t>S1</w:t>
      </w:r>
      <w:r>
        <w:rPr>
          <w:rFonts w:hint="default" w:ascii="Times New Roman" w:hAnsi="Times New Roman" w:eastAsia="ＭＳ 明朝"/>
        </w:rPr>
        <w:t>、</w:t>
      </w:r>
      <w:r>
        <w:rPr>
          <w:rFonts w:hint="default" w:ascii="Times New Roman" w:hAnsi="Times New Roman" w:eastAsia="ＭＳ 明朝"/>
        </w:rPr>
        <w:t>S2</w:t>
      </w:r>
      <w:r>
        <w:rPr>
          <w:rFonts w:hint="default" w:ascii="Times New Roman" w:hAnsi="Times New Roman" w:eastAsia="ＭＳ 明朝"/>
        </w:rPr>
        <w:t>、フクハラ干潟の</w:t>
      </w:r>
      <w:r>
        <w:rPr>
          <w:rFonts w:hint="default" w:ascii="Times New Roman" w:hAnsi="Times New Roman" w:eastAsia="ＭＳ 明朝"/>
        </w:rPr>
        <w:t>F2</w:t>
      </w:r>
      <w:r>
        <w:rPr>
          <w:rFonts w:hint="default" w:ascii="Times New Roman" w:hAnsi="Times New Roman" w:eastAsia="ＭＳ 明朝"/>
        </w:rPr>
        <w:t>、</w:t>
      </w:r>
      <w:r>
        <w:rPr>
          <w:rFonts w:hint="default" w:ascii="Times New Roman" w:hAnsi="Times New Roman" w:eastAsia="ＭＳ 明朝"/>
        </w:rPr>
        <w:t>F3</w:t>
      </w:r>
      <w:r>
        <w:rPr>
          <w:rFonts w:hint="default" w:ascii="Times New Roman" w:hAnsi="Times New Roman" w:eastAsia="ＭＳ 明朝"/>
        </w:rPr>
        <w:t>、</w:t>
      </w:r>
      <w:r>
        <w:rPr>
          <w:rFonts w:hint="default" w:ascii="Times New Roman" w:hAnsi="Times New Roman" w:eastAsia="ＭＳ 明朝"/>
        </w:rPr>
        <w:t>F4</w:t>
      </w:r>
      <w:r>
        <w:rPr>
          <w:rFonts w:hint="default" w:ascii="Times New Roman" w:hAnsi="Times New Roman" w:eastAsia="ＭＳ 明朝"/>
        </w:rPr>
        <w:t>、霧多布礁干潟の</w:t>
      </w:r>
      <w:r>
        <w:rPr>
          <w:rFonts w:hint="default" w:ascii="Times New Roman" w:hAnsi="Times New Roman" w:eastAsia="ＭＳ 明朝"/>
        </w:rPr>
        <w:t>K2</w:t>
      </w:r>
      <w:r>
        <w:rPr>
          <w:rFonts w:hint="default" w:ascii="Times New Roman" w:hAnsi="Times New Roman" w:eastAsia="ＭＳ 明朝"/>
        </w:rPr>
        <w:t>、</w:t>
      </w:r>
      <w:r>
        <w:rPr>
          <w:rFonts w:hint="default" w:ascii="Times New Roman" w:hAnsi="Times New Roman" w:eastAsia="ＭＳ 明朝"/>
        </w:rPr>
        <w:t>K3</w:t>
      </w:r>
      <w:r>
        <w:rPr>
          <w:rFonts w:hint="default" w:ascii="Times New Roman" w:hAnsi="Times New Roman" w:eastAsia="ＭＳ 明朝"/>
        </w:rPr>
        <w:t>で発見され</w:t>
      </w:r>
      <w:r>
        <w:rPr>
          <w:rFonts w:hint="eastAsia" w:ascii="Times New Roman" w:hAnsi="Times New Roman" w:eastAsia="ＭＳ 明朝"/>
        </w:rPr>
        <w:t>、沖と陸の双方で見られた</w:t>
      </w:r>
      <w:r>
        <w:rPr>
          <w:rFonts w:hint="default" w:ascii="Times New Roman" w:hAnsi="Times New Roman" w:eastAsia="ＭＳ 明朝"/>
        </w:rPr>
        <w:t>。その頻度は、</w:t>
      </w:r>
      <w:r>
        <w:rPr>
          <w:rFonts w:hint="eastAsia" w:ascii="Times New Roman" w:hAnsi="Times New Roman" w:eastAsia="ＭＳ 明朝"/>
        </w:rPr>
        <w:t>S</w:t>
      </w:r>
      <w:r>
        <w:rPr>
          <w:rFonts w:hint="default" w:ascii="Times New Roman" w:hAnsi="Times New Roman" w:eastAsia="ＭＳ 明朝"/>
        </w:rPr>
        <w:t>1</w:t>
      </w:r>
      <w:r>
        <w:rPr>
          <w:rFonts w:hint="eastAsia" w:ascii="Times New Roman" w:hAnsi="Times New Roman" w:eastAsia="ＭＳ 明朝"/>
        </w:rPr>
        <w:t>では</w:t>
      </w:r>
      <w:r>
        <w:rPr>
          <w:rFonts w:hint="eastAsia" w:ascii="Times New Roman" w:hAnsi="Times New Roman" w:eastAsia="ＭＳ 明朝"/>
        </w:rPr>
        <w:t>7</w:t>
      </w:r>
      <w:r>
        <w:rPr>
          <w:rFonts w:hint="default" w:ascii="Times New Roman" w:hAnsi="Times New Roman" w:eastAsia="ＭＳ 明朝"/>
        </w:rPr>
        <w:t>.3 % (3/41</w:t>
      </w:r>
      <w:r>
        <w:rPr>
          <w:rFonts w:hint="eastAsia" w:ascii="Times New Roman" w:hAnsi="Times New Roman" w:eastAsia="ＭＳ 明朝"/>
        </w:rPr>
        <w:t>巣穴</w:t>
      </w:r>
      <w:r>
        <w:rPr>
          <w:rFonts w:hint="default" w:ascii="Times New Roman" w:hAnsi="Times New Roman" w:eastAsia="ＭＳ 明朝"/>
        </w:rPr>
        <w:t>)</w:t>
      </w:r>
      <w:r>
        <w:rPr>
          <w:rFonts w:hint="eastAsia" w:ascii="Times New Roman" w:hAnsi="Times New Roman" w:eastAsia="ＭＳ 明朝"/>
        </w:rPr>
        <w:t>、</w:t>
      </w:r>
      <w:r>
        <w:rPr>
          <w:rFonts w:hint="eastAsia" w:ascii="Times New Roman" w:hAnsi="Times New Roman" w:eastAsia="ＭＳ 明朝"/>
        </w:rPr>
        <w:t>S</w:t>
      </w:r>
      <w:r>
        <w:rPr>
          <w:rFonts w:hint="default" w:ascii="Times New Roman" w:hAnsi="Times New Roman" w:eastAsia="ＭＳ 明朝"/>
        </w:rPr>
        <w:t>2</w:t>
      </w:r>
      <w:r>
        <w:rPr>
          <w:rFonts w:hint="eastAsia" w:ascii="Times New Roman" w:hAnsi="Times New Roman" w:eastAsia="ＭＳ 明朝"/>
        </w:rPr>
        <w:t>では</w:t>
      </w:r>
      <w:r>
        <w:rPr>
          <w:rFonts w:hint="eastAsia" w:ascii="Times New Roman" w:hAnsi="Times New Roman" w:eastAsia="ＭＳ 明朝"/>
        </w:rPr>
        <w:t>2</w:t>
      </w:r>
      <w:r>
        <w:rPr>
          <w:rFonts w:hint="default" w:ascii="Times New Roman" w:hAnsi="Times New Roman" w:eastAsia="ＭＳ 明朝"/>
        </w:rPr>
        <w:t>.5 % (1/40</w:t>
      </w:r>
      <w:r>
        <w:rPr>
          <w:rFonts w:hint="eastAsia" w:ascii="Times New Roman" w:hAnsi="Times New Roman" w:eastAsia="ＭＳ 明朝"/>
        </w:rPr>
        <w:t>巣穴</w:t>
      </w:r>
      <w:r>
        <w:rPr>
          <w:rFonts w:hint="eastAsia" w:ascii="Times New Roman" w:hAnsi="Times New Roman" w:eastAsia="ＭＳ 明朝"/>
        </w:rPr>
        <w:t>)</w:t>
      </w:r>
      <w:r>
        <w:rPr>
          <w:rFonts w:hint="eastAsia" w:ascii="Times New Roman" w:hAnsi="Times New Roman" w:eastAsia="ＭＳ 明朝"/>
        </w:rPr>
        <w:t>、</w:t>
      </w:r>
      <w:r>
        <w:rPr>
          <w:rFonts w:hint="default" w:ascii="Times New Roman" w:hAnsi="Times New Roman" w:eastAsia="ＭＳ 明朝"/>
        </w:rPr>
        <w:t>F2</w:t>
      </w:r>
      <w:r>
        <w:rPr>
          <w:rFonts w:hint="default" w:ascii="Times New Roman" w:hAnsi="Times New Roman" w:eastAsia="ＭＳ 明朝"/>
        </w:rPr>
        <w:t>では</w:t>
      </w:r>
      <w:r>
        <w:rPr>
          <w:rFonts w:hint="eastAsia" w:ascii="Times New Roman" w:hAnsi="Times New Roman" w:eastAsia="ＭＳ 明朝"/>
        </w:rPr>
        <w:t>1</w:t>
      </w:r>
      <w:r>
        <w:rPr>
          <w:rFonts w:hint="default" w:ascii="Times New Roman" w:hAnsi="Times New Roman" w:eastAsia="ＭＳ 明朝"/>
        </w:rPr>
        <w:t>.0 % (1/96</w:t>
      </w:r>
      <w:r>
        <w:rPr>
          <w:rFonts w:hint="eastAsia" w:ascii="Times New Roman" w:hAnsi="Times New Roman" w:eastAsia="ＭＳ 明朝"/>
        </w:rPr>
        <w:t>巣穴</w:t>
      </w:r>
      <w:r>
        <w:rPr>
          <w:rFonts w:hint="default" w:ascii="Times New Roman" w:hAnsi="Times New Roman" w:eastAsia="ＭＳ 明朝"/>
        </w:rPr>
        <w:t>)</w:t>
      </w:r>
      <w:r>
        <w:rPr>
          <w:rFonts w:hint="eastAsia" w:ascii="Times New Roman" w:hAnsi="Times New Roman" w:eastAsia="ＭＳ 明朝"/>
        </w:rPr>
        <w:t>、</w:t>
      </w:r>
      <w:r>
        <w:rPr>
          <w:rFonts w:hint="default" w:ascii="Times New Roman" w:hAnsi="Times New Roman" w:eastAsia="ＭＳ 明朝"/>
        </w:rPr>
        <w:t>F3</w:t>
      </w:r>
      <w:r>
        <w:rPr>
          <w:rFonts w:hint="default" w:ascii="Times New Roman" w:hAnsi="Times New Roman" w:eastAsia="ＭＳ 明朝"/>
        </w:rPr>
        <w:t>では</w:t>
      </w:r>
      <w:r>
        <w:rPr>
          <w:rFonts w:hint="eastAsia" w:ascii="Times New Roman" w:hAnsi="Times New Roman" w:eastAsia="ＭＳ 明朝"/>
        </w:rPr>
        <w:t>0</w:t>
      </w:r>
      <w:r>
        <w:rPr>
          <w:rFonts w:hint="default" w:ascii="Times New Roman" w:hAnsi="Times New Roman" w:eastAsia="ＭＳ 明朝"/>
        </w:rPr>
        <w:t>.9 % (1/106</w:t>
      </w:r>
      <w:r>
        <w:rPr>
          <w:rFonts w:hint="eastAsia" w:ascii="Times New Roman" w:hAnsi="Times New Roman" w:eastAsia="ＭＳ 明朝"/>
        </w:rPr>
        <w:t>巣穴</w:t>
      </w:r>
      <w:r>
        <w:rPr>
          <w:rFonts w:hint="default" w:ascii="Times New Roman" w:hAnsi="Times New Roman" w:eastAsia="ＭＳ 明朝"/>
        </w:rPr>
        <w:t>)</w:t>
      </w:r>
      <w:r>
        <w:rPr>
          <w:rFonts w:hint="eastAsia" w:ascii="Times New Roman" w:hAnsi="Times New Roman" w:eastAsia="ＭＳ 明朝"/>
        </w:rPr>
        <w:t>、</w:t>
      </w:r>
      <w:r>
        <w:rPr>
          <w:rFonts w:hint="eastAsia" w:ascii="Times New Roman" w:hAnsi="Times New Roman" w:eastAsia="ＭＳ 明朝"/>
        </w:rPr>
        <w:t>F</w:t>
      </w:r>
      <w:r>
        <w:rPr>
          <w:rFonts w:hint="default" w:ascii="Times New Roman" w:hAnsi="Times New Roman" w:eastAsia="ＭＳ 明朝"/>
        </w:rPr>
        <w:t>4</w:t>
      </w:r>
      <w:r>
        <w:rPr>
          <w:rFonts w:hint="eastAsia" w:ascii="Times New Roman" w:hAnsi="Times New Roman" w:eastAsia="ＭＳ 明朝"/>
        </w:rPr>
        <w:t>では</w:t>
      </w:r>
      <w:r>
        <w:rPr>
          <w:rFonts w:hint="eastAsia" w:ascii="Times New Roman" w:hAnsi="Times New Roman" w:eastAsia="ＭＳ 明朝"/>
        </w:rPr>
        <w:t>1</w:t>
      </w:r>
      <w:r>
        <w:rPr>
          <w:rFonts w:hint="default" w:ascii="Times New Roman" w:hAnsi="Times New Roman" w:eastAsia="ＭＳ 明朝"/>
        </w:rPr>
        <w:t>.2 % (1/84</w:t>
      </w:r>
      <w:r>
        <w:rPr>
          <w:rFonts w:hint="eastAsia" w:ascii="Times New Roman" w:hAnsi="Times New Roman" w:eastAsia="ＭＳ 明朝"/>
        </w:rPr>
        <w:t>巣穴</w:t>
      </w:r>
      <w:r>
        <w:rPr>
          <w:rFonts w:hint="default" w:ascii="Times New Roman" w:hAnsi="Times New Roman" w:eastAsia="ＭＳ 明朝"/>
        </w:rPr>
        <w:t>)</w:t>
      </w:r>
      <w:r>
        <w:rPr>
          <w:rFonts w:hint="eastAsia" w:ascii="Times New Roman" w:hAnsi="Times New Roman" w:eastAsia="ＭＳ 明朝"/>
        </w:rPr>
        <w:t>、</w:t>
      </w:r>
      <w:r>
        <w:rPr>
          <w:rFonts w:hint="eastAsia" w:ascii="Times New Roman" w:hAnsi="Times New Roman" w:eastAsia="ＭＳ 明朝"/>
        </w:rPr>
        <w:t>K</w:t>
      </w:r>
      <w:r>
        <w:rPr>
          <w:rFonts w:hint="default" w:ascii="Times New Roman" w:hAnsi="Times New Roman" w:eastAsia="ＭＳ 明朝"/>
        </w:rPr>
        <w:t>2</w:t>
      </w:r>
      <w:r>
        <w:rPr>
          <w:rFonts w:hint="eastAsia" w:ascii="Times New Roman" w:hAnsi="Times New Roman" w:eastAsia="ＭＳ 明朝"/>
        </w:rPr>
        <w:t>では</w:t>
      </w:r>
      <w:r>
        <w:rPr>
          <w:rFonts w:hint="eastAsia" w:ascii="Times New Roman" w:hAnsi="Times New Roman" w:eastAsia="ＭＳ 明朝"/>
        </w:rPr>
        <w:t>6</w:t>
      </w:r>
      <w:r>
        <w:rPr>
          <w:rFonts w:hint="default" w:ascii="Times New Roman" w:hAnsi="Times New Roman" w:eastAsia="ＭＳ 明朝"/>
        </w:rPr>
        <w:t xml:space="preserve">.9 % (2/29 </w:t>
      </w:r>
      <w:r>
        <w:rPr>
          <w:rFonts w:hint="eastAsia" w:ascii="Times New Roman" w:hAnsi="Times New Roman" w:eastAsia="ＭＳ 明朝"/>
        </w:rPr>
        <w:t>巣穴</w:t>
      </w:r>
      <w:r>
        <w:rPr>
          <w:rFonts w:hint="default" w:ascii="Times New Roman" w:hAnsi="Times New Roman" w:eastAsia="ＭＳ 明朝"/>
        </w:rPr>
        <w:t>)</w:t>
      </w:r>
      <w:r>
        <w:rPr>
          <w:rFonts w:hint="eastAsia" w:ascii="Times New Roman" w:hAnsi="Times New Roman" w:eastAsia="ＭＳ 明朝"/>
        </w:rPr>
        <w:t>、</w:t>
      </w:r>
      <w:r>
        <w:rPr>
          <w:rFonts w:hint="eastAsia" w:ascii="Times New Roman" w:hAnsi="Times New Roman" w:eastAsia="ＭＳ 明朝"/>
        </w:rPr>
        <w:t>K</w:t>
      </w:r>
      <w:r>
        <w:rPr>
          <w:rFonts w:hint="default" w:ascii="Times New Roman" w:hAnsi="Times New Roman" w:eastAsia="ＭＳ 明朝"/>
        </w:rPr>
        <w:t>3</w:t>
      </w:r>
      <w:r>
        <w:rPr>
          <w:rFonts w:hint="eastAsia" w:ascii="Times New Roman" w:hAnsi="Times New Roman" w:eastAsia="ＭＳ 明朝"/>
        </w:rPr>
        <w:t>では</w:t>
      </w:r>
      <w:r>
        <w:rPr>
          <w:rFonts w:hint="eastAsia" w:ascii="Times New Roman" w:hAnsi="Times New Roman" w:eastAsia="ＭＳ 明朝"/>
        </w:rPr>
        <w:t>3</w:t>
      </w:r>
      <w:r>
        <w:rPr>
          <w:rFonts w:hint="default" w:ascii="Times New Roman" w:hAnsi="Times New Roman" w:eastAsia="ＭＳ 明朝"/>
        </w:rPr>
        <w:t xml:space="preserve">.3 % (1/30 </w:t>
      </w:r>
      <w:r>
        <w:rPr>
          <w:rFonts w:hint="eastAsia" w:ascii="Times New Roman" w:hAnsi="Times New Roman" w:eastAsia="ＭＳ 明朝"/>
        </w:rPr>
        <w:t>巣穴</w:t>
      </w:r>
      <w:r>
        <w:rPr>
          <w:rFonts w:hint="default" w:ascii="Times New Roman" w:hAnsi="Times New Roman" w:eastAsia="ＭＳ 明朝"/>
        </w:rPr>
        <w:t>)</w:t>
      </w:r>
      <w:r>
        <w:rPr>
          <w:rFonts w:hint="eastAsia" w:ascii="Times New Roman" w:hAnsi="Times New Roman" w:eastAsia="ＭＳ 明朝"/>
        </w:rPr>
        <w:t xml:space="preserve"> </w:t>
      </w:r>
      <w:r>
        <w:rPr>
          <w:rFonts w:hint="eastAsia" w:ascii="Times New Roman" w:hAnsi="Times New Roman" w:eastAsia="ＭＳ 明朝"/>
        </w:rPr>
        <w:t>だった。</w:t>
      </w:r>
    </w:p>
    <w:p>
      <w:pPr>
        <w:pStyle w:val="0"/>
        <w:spacing w:after="0" w:afterLines="0" w:afterAutospacing="0"/>
        <w:ind w:firstLine="210"/>
        <w:rPr>
          <w:rFonts w:hint="default" w:ascii="Times New Roman" w:hAnsi="Times New Roman" w:eastAsia="ＭＳ 明朝"/>
        </w:rPr>
      </w:pPr>
    </w:p>
    <w:p>
      <w:pPr>
        <w:pStyle w:val="0"/>
        <w:spacing w:after="0" w:afterLines="0" w:afterAutospacing="0"/>
        <w:ind w:firstLine="0" w:firstLineChars="0"/>
        <w:rPr>
          <w:rFonts w:hint="default" w:ascii="ＭＳ ゴシック" w:hAnsi="ＭＳ ゴシック" w:eastAsia="ＭＳ ゴシック"/>
          <w:sz w:val="22"/>
        </w:rPr>
      </w:pPr>
      <w:bookmarkStart w:id="26" w:name="_Toc123716024"/>
      <w:r>
        <w:rPr>
          <w:rFonts w:hint="eastAsia" w:ascii="ＭＳ ゴシック" w:hAnsi="ＭＳ ゴシック" w:eastAsia="ＭＳ ゴシック"/>
          <w:sz w:val="22"/>
        </w:rPr>
        <w:t>巣穴幅</w:t>
      </w:r>
      <w:bookmarkEnd w:id="26"/>
    </w:p>
    <w:p>
      <w:pPr>
        <w:pStyle w:val="0"/>
        <w:spacing w:after="0" w:afterLines="0" w:afterAutospacing="0"/>
        <w:ind w:firstLine="220"/>
        <w:rPr>
          <w:rFonts w:hint="default" w:ascii="Times New Roman" w:hAnsi="Times New Roman" w:eastAsia="ＭＳ 明朝"/>
          <w:sz w:val="22"/>
        </w:rPr>
      </w:pPr>
      <w:r>
        <w:rPr>
          <w:rFonts w:hint="default" w:ascii="Times New Roman" w:hAnsi="Times New Roman" w:eastAsia="ＭＳ 明朝"/>
          <w:sz w:val="22"/>
        </w:rPr>
        <w:t>真龍干潟</w:t>
      </w:r>
      <w:r>
        <w:rPr>
          <w:rFonts w:hint="eastAsia" w:ascii="Times New Roman" w:hAnsi="Times New Roman" w:eastAsia="ＭＳ 明朝"/>
          <w:sz w:val="22"/>
        </w:rPr>
        <w:t>と霧多布礁干潟では</w:t>
      </w:r>
      <w:r>
        <w:rPr>
          <w:rFonts w:hint="default" w:ascii="Times New Roman" w:hAnsi="Times New Roman" w:eastAsia="ＭＳ 明朝"/>
          <w:sz w:val="22"/>
        </w:rPr>
        <w:t>30–40 cm</w:t>
      </w:r>
      <w:r>
        <w:rPr>
          <w:rFonts w:hint="eastAsia" w:ascii="Times New Roman" w:hAnsi="Times New Roman" w:eastAsia="ＭＳ 明朝"/>
          <w:sz w:val="22"/>
        </w:rPr>
        <w:t>の巣穴幅が多かったのに対して</w:t>
      </w:r>
      <w:r>
        <w:rPr>
          <w:rFonts w:hint="eastAsia" w:ascii="Times New Roman" w:hAnsi="Times New Roman" w:eastAsia="ＭＳ 明朝"/>
          <w:sz w:val="22"/>
        </w:rPr>
        <w:t xml:space="preserve"> </w:t>
      </w:r>
      <w:r>
        <w:rPr>
          <w:rFonts w:hint="default" w:ascii="Times New Roman" w:hAnsi="Times New Roman" w:eastAsia="ＭＳ 明朝"/>
          <w:sz w:val="22"/>
        </w:rPr>
        <w:t>(</w:t>
      </w:r>
      <w:r>
        <w:rPr>
          <w:rFonts w:hint="default" w:ascii="Times New Roman" w:hAnsi="Times New Roman" w:eastAsia="ＭＳ 明朝"/>
          <w:sz w:val="22"/>
        </w:rPr>
        <w:t>平均</w:t>
      </w:r>
      <w:r>
        <w:rPr>
          <w:rFonts w:hint="default" w:ascii="Times New Roman" w:hAnsi="Times New Roman" w:eastAsia="ＭＳ 明朝"/>
          <w:sz w:val="22"/>
        </w:rPr>
        <w:t xml:space="preserve"> ± SD cm; S1 = 26.43 ± 11.68, S2 = 31.53 ± 9.24, S3 = 33.88 ± 8.71, S4 = 32.05 ± 12.29; K1 = 32.93 ± 9.54, K2 = 30.49 ± 13.43, K3 = 29.36 ± 10.15, K4 = 38.91 ± 4.91)</w:t>
      </w:r>
      <w:r>
        <w:rPr>
          <w:rFonts w:hint="eastAsia" w:ascii="Times New Roman" w:hAnsi="Times New Roman" w:eastAsia="ＭＳ 明朝"/>
          <w:sz w:val="22"/>
        </w:rPr>
        <w:t>、フクハラ干潟では</w:t>
      </w:r>
      <w:r>
        <w:rPr>
          <w:rFonts w:hint="default" w:ascii="Times New Roman" w:hAnsi="Times New Roman" w:eastAsia="ＭＳ 明朝"/>
          <w:sz w:val="22"/>
        </w:rPr>
        <w:t>25 cm</w:t>
      </w:r>
      <w:r>
        <w:rPr>
          <w:rFonts w:hint="default" w:ascii="Times New Roman" w:hAnsi="Times New Roman" w:eastAsia="ＭＳ 明朝"/>
          <w:sz w:val="22"/>
        </w:rPr>
        <w:t>未満の巣穴幅</w:t>
      </w:r>
      <w:r>
        <w:rPr>
          <w:rFonts w:hint="eastAsia" w:ascii="Times New Roman" w:hAnsi="Times New Roman" w:eastAsia="ＭＳ 明朝"/>
          <w:sz w:val="22"/>
        </w:rPr>
        <w:t xml:space="preserve"> </w:t>
      </w:r>
      <w:r>
        <w:rPr>
          <w:rFonts w:hint="default" w:ascii="Times New Roman" w:hAnsi="Times New Roman" w:eastAsia="ＭＳ 明朝"/>
          <w:sz w:val="22"/>
        </w:rPr>
        <w:t>(F1 = 20.70 ± 9.54, F2 = 17.66 ± 7.50, F3 = 21.44 ± 7.50, F4 = 25.83 ± 9.25)</w:t>
      </w:r>
      <w:r>
        <w:rPr>
          <w:rFonts w:hint="default" w:ascii="Times New Roman" w:hAnsi="Times New Roman" w:eastAsia="ＭＳ 明朝"/>
          <w:color w:val="000000" w:themeColor="text1"/>
          <w:sz w:val="22"/>
        </w:rPr>
        <w:t xml:space="preserve"> </w:t>
      </w:r>
      <w:r>
        <w:rPr>
          <w:rFonts w:hint="eastAsia" w:ascii="Times New Roman" w:hAnsi="Times New Roman" w:eastAsia="ＭＳ 明朝"/>
          <w:color w:val="000000" w:themeColor="text1"/>
          <w:sz w:val="22"/>
        </w:rPr>
        <w:t>が多かった</w:t>
      </w:r>
      <w:r>
        <w:rPr>
          <w:rFonts w:hint="eastAsia" w:ascii="Times New Roman" w:hAnsi="Times New Roman" w:eastAsia="ＭＳ 明朝"/>
          <w:color w:val="000000" w:themeColor="text1"/>
          <w:sz w:val="22"/>
        </w:rPr>
        <w:t xml:space="preserve"> </w:t>
      </w:r>
      <w:r>
        <w:rPr>
          <w:rFonts w:hint="default" w:ascii="Times New Roman" w:hAnsi="Times New Roman" w:eastAsia="ＭＳ 明朝"/>
          <w:sz w:val="22"/>
        </w:rPr>
        <w:t>(Fig. 13)</w:t>
      </w:r>
      <w:r>
        <w:rPr>
          <w:rFonts w:hint="default" w:ascii="Times New Roman" w:hAnsi="Times New Roman" w:eastAsia="ＭＳ 明朝"/>
          <w:sz w:val="22"/>
        </w:rPr>
        <w:t>。</w:t>
      </w:r>
    </w:p>
    <w:p>
      <w:pPr>
        <w:pStyle w:val="0"/>
        <w:spacing w:after="0" w:afterLines="0" w:afterAutospacing="0"/>
        <w:ind w:firstLine="220"/>
        <w:rPr>
          <w:rFonts w:hint="default" w:ascii="Times New Roman" w:hAnsi="Times New Roman" w:eastAsia="ＭＳ 明朝"/>
          <w:sz w:val="22"/>
        </w:rPr>
      </w:pPr>
      <w:r>
        <w:rPr>
          <w:rFonts w:hint="eastAsia" w:ascii="Times New Roman" w:hAnsi="Times New Roman" w:eastAsia="ＭＳ 明朝"/>
          <w:sz w:val="22"/>
        </w:rPr>
        <w:t>真龍干潟とフクハラ干潟では、巣穴幅に区画間の違いが認められた。</w:t>
      </w:r>
      <w:r>
        <w:rPr>
          <w:rFonts w:hint="default" w:ascii="Times New Roman" w:hAnsi="Times New Roman" w:eastAsia="ＭＳ 明朝"/>
          <w:sz w:val="22"/>
        </w:rPr>
        <w:t>真龍干潟</w:t>
      </w:r>
      <w:r>
        <w:rPr>
          <w:rFonts w:hint="eastAsia" w:ascii="Times New Roman" w:hAnsi="Times New Roman" w:eastAsia="ＭＳ 明朝"/>
          <w:sz w:val="22"/>
        </w:rPr>
        <w:t>の</w:t>
      </w:r>
      <w:r>
        <w:rPr>
          <w:rFonts w:hint="default" w:ascii="Times New Roman" w:hAnsi="Times New Roman" w:eastAsia="ＭＳ 明朝"/>
          <w:sz w:val="22"/>
        </w:rPr>
        <w:t>巣穴幅は</w:t>
      </w:r>
      <w:r>
        <w:rPr>
          <w:rFonts w:hint="eastAsia" w:ascii="Times New Roman" w:hAnsi="Times New Roman" w:eastAsia="ＭＳ 明朝"/>
          <w:sz w:val="22"/>
        </w:rPr>
        <w:t>4</w:t>
      </w:r>
      <w:r>
        <w:rPr>
          <w:rFonts w:hint="eastAsia" w:ascii="Times New Roman" w:hAnsi="Times New Roman" w:eastAsia="ＭＳ 明朝"/>
          <w:sz w:val="22"/>
        </w:rPr>
        <w:t>区画</w:t>
      </w:r>
      <w:r>
        <w:rPr>
          <w:rFonts w:hint="default" w:ascii="Times New Roman" w:hAnsi="Times New Roman" w:eastAsia="ＭＳ 明朝"/>
          <w:sz w:val="22"/>
        </w:rPr>
        <w:t>で有意に異なっていた</w:t>
      </w:r>
      <w:r>
        <w:rPr>
          <w:rFonts w:hint="default" w:ascii="Times New Roman" w:hAnsi="Times New Roman" w:eastAsia="ＭＳ 明朝"/>
          <w:sz w:val="22"/>
        </w:rPr>
        <w:t xml:space="preserve"> (Kruskal-Wallis</w:t>
      </w:r>
      <w:r>
        <w:rPr>
          <w:rFonts w:hint="default" w:ascii="Times New Roman" w:hAnsi="Times New Roman" w:eastAsia="ＭＳ 明朝"/>
          <w:sz w:val="22"/>
        </w:rPr>
        <w:t>検定</w:t>
      </w:r>
      <w:r>
        <w:rPr>
          <w:rFonts w:hint="default" w:ascii="Times New Roman" w:hAnsi="Times New Roman" w:eastAsia="ＭＳ 明朝"/>
          <w:sz w:val="22"/>
        </w:rPr>
        <w:t>;</w:t>
      </w:r>
      <w:r>
        <w:rPr>
          <w:rFonts w:hint="default" w:ascii="Times New Roman" w:hAnsi="Times New Roman" w:eastAsia="ＭＳ 明朝"/>
          <w:i w:val="1"/>
          <w:sz w:val="22"/>
        </w:rPr>
        <w:t xml:space="preserve"> x</w:t>
      </w:r>
      <w:r>
        <w:rPr>
          <w:rFonts w:hint="default" w:ascii="Times New Roman" w:hAnsi="Times New Roman" w:eastAsia="ＭＳ 明朝"/>
          <w:i w:val="1"/>
          <w:sz w:val="22"/>
          <w:vertAlign w:val="superscript"/>
        </w:rPr>
        <w:t>2</w:t>
      </w:r>
      <w:r>
        <w:rPr>
          <w:rFonts w:hint="default" w:ascii="Times New Roman" w:hAnsi="Times New Roman" w:eastAsia="ＭＳ 明朝"/>
          <w:sz w:val="22"/>
          <w:vertAlign w:val="superscript"/>
        </w:rPr>
        <w:t xml:space="preserve"> </w:t>
      </w:r>
      <w:r>
        <w:rPr>
          <w:rFonts w:hint="default" w:ascii="Times New Roman" w:hAnsi="Times New Roman" w:eastAsia="ＭＳ 明朝"/>
          <w:sz w:val="22"/>
        </w:rPr>
        <w:t xml:space="preserve">= 12.471, </w:t>
      </w:r>
      <w:r>
        <w:rPr>
          <w:rFonts w:hint="default" w:ascii="Times New Roman" w:hAnsi="Times New Roman" w:eastAsia="ＭＳ 明朝"/>
          <w:i w:val="1"/>
          <w:sz w:val="22"/>
        </w:rPr>
        <w:t>P</w:t>
      </w:r>
      <w:r>
        <w:rPr>
          <w:rFonts w:hint="default" w:ascii="Times New Roman" w:hAnsi="Times New Roman" w:eastAsia="ＭＳ 明朝"/>
          <w:sz w:val="22"/>
        </w:rPr>
        <w:t xml:space="preserve"> = 0.006, Fig. 13a)</w:t>
      </w:r>
      <w:r>
        <w:rPr>
          <w:rFonts w:hint="default" w:ascii="Times New Roman" w:hAnsi="Times New Roman" w:eastAsia="ＭＳ 明朝"/>
          <w:sz w:val="22"/>
        </w:rPr>
        <w:t>。多重比較の結果、陸側の</w:t>
      </w:r>
      <w:r>
        <w:rPr>
          <w:rFonts w:hint="default" w:ascii="Times New Roman" w:hAnsi="Times New Roman" w:eastAsia="ＭＳ 明朝"/>
          <w:sz w:val="22"/>
        </w:rPr>
        <w:t>S3</w:t>
      </w:r>
      <w:r>
        <w:rPr>
          <w:rFonts w:hint="eastAsia" w:ascii="Times New Roman" w:hAnsi="Times New Roman" w:eastAsia="ＭＳ 明朝"/>
          <w:sz w:val="22"/>
        </w:rPr>
        <w:t>と海側の</w:t>
      </w:r>
      <w:r>
        <w:rPr>
          <w:rFonts w:hint="eastAsia" w:ascii="Times New Roman" w:hAnsi="Times New Roman" w:eastAsia="ＭＳ 明朝"/>
          <w:sz w:val="22"/>
        </w:rPr>
        <w:t>S</w:t>
      </w:r>
      <w:r>
        <w:rPr>
          <w:rFonts w:hint="default" w:ascii="Times New Roman" w:hAnsi="Times New Roman" w:eastAsia="ＭＳ 明朝"/>
          <w:sz w:val="22"/>
        </w:rPr>
        <w:t>2</w:t>
      </w:r>
      <w:r>
        <w:rPr>
          <w:rFonts w:hint="eastAsia" w:ascii="Times New Roman" w:hAnsi="Times New Roman" w:eastAsia="ＭＳ 明朝"/>
          <w:sz w:val="22"/>
        </w:rPr>
        <w:t>の</w:t>
      </w:r>
      <w:r>
        <w:rPr>
          <w:rFonts w:hint="default" w:ascii="Times New Roman" w:hAnsi="Times New Roman" w:eastAsia="ＭＳ 明朝"/>
          <w:sz w:val="22"/>
        </w:rPr>
        <w:t>巣穴幅が海側の</w:t>
      </w:r>
      <w:r>
        <w:rPr>
          <w:rFonts w:hint="default" w:ascii="Times New Roman" w:hAnsi="Times New Roman" w:eastAsia="ＭＳ 明朝"/>
          <w:sz w:val="22"/>
        </w:rPr>
        <w:t>S1</w:t>
      </w:r>
      <w:r>
        <w:rPr>
          <w:rFonts w:hint="default" w:ascii="Times New Roman" w:hAnsi="Times New Roman" w:eastAsia="ＭＳ 明朝"/>
          <w:sz w:val="22"/>
        </w:rPr>
        <w:t>の巣穴幅よりも有意に長かった</w:t>
      </w:r>
      <w:r>
        <w:rPr>
          <w:rFonts w:hint="default" w:ascii="Times New Roman" w:hAnsi="Times New Roman" w:eastAsia="ＭＳ 明朝"/>
          <w:sz w:val="22"/>
        </w:rPr>
        <w:t xml:space="preserve"> (Steel-Dwass</w:t>
      </w:r>
      <w:r>
        <w:rPr>
          <w:rFonts w:hint="eastAsia" w:ascii="Times New Roman" w:hAnsi="Times New Roman" w:eastAsia="ＭＳ 明朝"/>
          <w:sz w:val="22"/>
        </w:rPr>
        <w:t>検定</w:t>
      </w:r>
      <w:r>
        <w:rPr>
          <w:rFonts w:hint="default" w:ascii="Times New Roman" w:hAnsi="Times New Roman" w:eastAsia="ＭＳ 明朝"/>
          <w:sz w:val="22"/>
        </w:rPr>
        <w:t xml:space="preserve">; </w:t>
      </w:r>
      <w:r>
        <w:rPr>
          <w:rFonts w:hint="eastAsia" w:ascii="Times New Roman" w:hAnsi="Times New Roman" w:eastAsia="ＭＳ 明朝"/>
          <w:sz w:val="22"/>
        </w:rPr>
        <w:t>すべて</w:t>
      </w:r>
      <w:r>
        <w:rPr>
          <w:rFonts w:hint="default" w:ascii="Times New Roman" w:hAnsi="Times New Roman" w:eastAsia="ＭＳ 明朝"/>
          <w:i w:val="1"/>
          <w:sz w:val="22"/>
        </w:rPr>
        <w:t>t</w:t>
      </w:r>
      <w:r>
        <w:rPr>
          <w:rFonts w:hint="default" w:ascii="Times New Roman" w:hAnsi="Times New Roman" w:eastAsia="ＭＳ 明朝"/>
          <w:sz w:val="22"/>
        </w:rPr>
        <w:t xml:space="preserve"> ≥ 2.588,</w:t>
      </w:r>
      <w:r>
        <w:rPr>
          <w:rFonts w:hint="default"/>
        </w:rPr>
        <w:t xml:space="preserve"> </w:t>
      </w:r>
      <w:r>
        <w:rPr>
          <w:rFonts w:hint="default" w:ascii="Times New Roman" w:hAnsi="Times New Roman" w:eastAsia="ＭＳ 明朝"/>
          <w:i w:val="1"/>
          <w:sz w:val="22"/>
        </w:rPr>
        <w:t>P</w:t>
      </w:r>
      <w:r>
        <w:rPr>
          <w:rFonts w:hint="default" w:ascii="Times New Roman" w:hAnsi="Times New Roman" w:eastAsia="ＭＳ 明朝"/>
          <w:sz w:val="22"/>
        </w:rPr>
        <w:t xml:space="preserve"> ≤ 0.048)</w:t>
      </w:r>
      <w:r>
        <w:rPr>
          <w:rFonts w:hint="default" w:ascii="Times New Roman" w:hAnsi="Times New Roman" w:eastAsia="ＭＳ 明朝"/>
          <w:sz w:val="22"/>
        </w:rPr>
        <w:t>。</w:t>
      </w:r>
      <w:r>
        <w:rPr>
          <w:rFonts w:hint="eastAsia" w:ascii="Times New Roman" w:hAnsi="Times New Roman" w:eastAsia="ＭＳ 明朝"/>
          <w:sz w:val="22"/>
        </w:rPr>
        <w:t>フクハラ干潟でも巣穴幅は区画間で</w:t>
      </w:r>
      <w:r>
        <w:rPr>
          <w:rFonts w:hint="default" w:ascii="Times New Roman" w:hAnsi="Times New Roman" w:eastAsia="ＭＳ 明朝"/>
          <w:sz w:val="22"/>
        </w:rPr>
        <w:t>有意に異なって</w:t>
      </w:r>
      <w:r>
        <w:rPr>
          <w:rFonts w:hint="eastAsia" w:ascii="Times New Roman" w:hAnsi="Times New Roman" w:eastAsia="ＭＳ 明朝"/>
          <w:sz w:val="22"/>
        </w:rPr>
        <w:t>おり</w:t>
      </w:r>
      <w:r>
        <w:rPr>
          <w:rFonts w:hint="default" w:ascii="Times New Roman" w:hAnsi="Times New Roman" w:eastAsia="ＭＳ 明朝"/>
          <w:sz w:val="22"/>
        </w:rPr>
        <w:t xml:space="preserve"> (Kruskal-Wallis</w:t>
      </w:r>
      <w:r>
        <w:rPr>
          <w:rFonts w:hint="default" w:ascii="Times New Roman" w:hAnsi="Times New Roman" w:eastAsia="ＭＳ 明朝"/>
          <w:sz w:val="22"/>
        </w:rPr>
        <w:t>検定</w:t>
      </w:r>
      <w:r>
        <w:rPr>
          <w:rFonts w:hint="default" w:ascii="Times New Roman" w:hAnsi="Times New Roman" w:eastAsia="ＭＳ 明朝"/>
          <w:sz w:val="22"/>
        </w:rPr>
        <w:t xml:space="preserve">; </w:t>
      </w:r>
      <w:r>
        <w:rPr>
          <w:rFonts w:hint="default" w:ascii="Times New Roman" w:hAnsi="Times New Roman" w:eastAsia="ＭＳ 明朝"/>
          <w:i w:val="1"/>
          <w:sz w:val="22"/>
        </w:rPr>
        <w:t>x</w:t>
      </w:r>
      <w:r>
        <w:rPr>
          <w:rFonts w:hint="default" w:ascii="Times New Roman" w:hAnsi="Times New Roman" w:eastAsia="ＭＳ 明朝"/>
          <w:i w:val="1"/>
          <w:sz w:val="22"/>
          <w:vertAlign w:val="superscript"/>
        </w:rPr>
        <w:t>2</w:t>
      </w:r>
      <w:r>
        <w:rPr>
          <w:rFonts w:hint="default" w:ascii="Times New Roman" w:hAnsi="Times New Roman" w:eastAsia="ＭＳ 明朝"/>
          <w:sz w:val="22"/>
        </w:rPr>
        <w:t xml:space="preserve"> = 47.965,  </w:t>
      </w:r>
      <w:r>
        <w:rPr>
          <w:rFonts w:hint="default" w:ascii="Times New Roman" w:hAnsi="Times New Roman" w:eastAsia="ＭＳ 明朝"/>
          <w:i w:val="1"/>
          <w:sz w:val="22"/>
        </w:rPr>
        <w:t>P</w:t>
      </w:r>
      <w:r>
        <w:rPr>
          <w:rFonts w:hint="default" w:ascii="Times New Roman" w:hAnsi="Times New Roman" w:eastAsia="ＭＳ 明朝"/>
          <w:sz w:val="22"/>
        </w:rPr>
        <w:t xml:space="preserve"> &lt; 0.001, Fig. 13b)</w:t>
      </w:r>
      <w:r>
        <w:rPr>
          <w:rFonts w:hint="eastAsia" w:ascii="Times New Roman" w:hAnsi="Times New Roman" w:eastAsia="ＭＳ 明朝"/>
          <w:sz w:val="22"/>
        </w:rPr>
        <w:t>、</w:t>
      </w:r>
      <w:r>
        <w:rPr>
          <w:rFonts w:hint="default" w:ascii="Times New Roman" w:hAnsi="Times New Roman" w:eastAsia="ＭＳ 明朝"/>
          <w:sz w:val="22"/>
        </w:rPr>
        <w:t>多重比較の結果、</w:t>
      </w:r>
      <w:r>
        <w:rPr>
          <w:rFonts w:hint="default" w:ascii="Times New Roman" w:hAnsi="Times New Roman" w:eastAsia="ＭＳ 明朝"/>
          <w:sz w:val="22"/>
        </w:rPr>
        <w:t>F1</w:t>
      </w:r>
      <w:r>
        <w:rPr>
          <w:rFonts w:hint="default" w:ascii="Times New Roman" w:hAnsi="Times New Roman" w:eastAsia="ＭＳ 明朝"/>
          <w:sz w:val="22"/>
        </w:rPr>
        <w:t>と</w:t>
      </w:r>
      <w:r>
        <w:rPr>
          <w:rFonts w:hint="default" w:ascii="Times New Roman" w:hAnsi="Times New Roman" w:eastAsia="ＭＳ 明朝"/>
          <w:sz w:val="22"/>
        </w:rPr>
        <w:t>F4</w:t>
      </w:r>
      <w:r>
        <w:rPr>
          <w:rFonts w:hint="default" w:ascii="Times New Roman" w:hAnsi="Times New Roman" w:eastAsia="ＭＳ 明朝"/>
          <w:sz w:val="22"/>
        </w:rPr>
        <w:t>、</w:t>
      </w:r>
      <w:r>
        <w:rPr>
          <w:rFonts w:hint="default" w:ascii="Times New Roman" w:hAnsi="Times New Roman" w:eastAsia="ＭＳ 明朝"/>
          <w:sz w:val="22"/>
        </w:rPr>
        <w:t>F2</w:t>
      </w:r>
      <w:r>
        <w:rPr>
          <w:rFonts w:hint="default" w:ascii="Times New Roman" w:hAnsi="Times New Roman" w:eastAsia="ＭＳ 明朝"/>
          <w:sz w:val="22"/>
        </w:rPr>
        <w:t>と</w:t>
      </w:r>
      <w:r>
        <w:rPr>
          <w:rFonts w:hint="default" w:ascii="Times New Roman" w:hAnsi="Times New Roman" w:eastAsia="ＭＳ 明朝"/>
          <w:sz w:val="22"/>
        </w:rPr>
        <w:t>F4</w:t>
      </w:r>
      <w:r>
        <w:rPr>
          <w:rFonts w:hint="default" w:ascii="Times New Roman" w:hAnsi="Times New Roman" w:eastAsia="ＭＳ 明朝"/>
          <w:sz w:val="22"/>
        </w:rPr>
        <w:t>、</w:t>
      </w:r>
      <w:r>
        <w:rPr>
          <w:rFonts w:hint="default" w:ascii="Times New Roman" w:hAnsi="Times New Roman" w:eastAsia="ＭＳ 明朝"/>
          <w:sz w:val="22"/>
        </w:rPr>
        <w:t>F2</w:t>
      </w:r>
      <w:r>
        <w:rPr>
          <w:rFonts w:hint="default" w:ascii="Times New Roman" w:hAnsi="Times New Roman" w:eastAsia="ＭＳ 明朝"/>
          <w:sz w:val="22"/>
        </w:rPr>
        <w:t>と</w:t>
      </w:r>
      <w:r>
        <w:rPr>
          <w:rFonts w:hint="default" w:ascii="Times New Roman" w:hAnsi="Times New Roman" w:eastAsia="ＭＳ 明朝"/>
          <w:sz w:val="22"/>
        </w:rPr>
        <w:t>F3</w:t>
      </w:r>
      <w:r>
        <w:rPr>
          <w:rFonts w:hint="eastAsia" w:ascii="Times New Roman" w:hAnsi="Times New Roman" w:eastAsia="ＭＳ 明朝"/>
          <w:sz w:val="22"/>
        </w:rPr>
        <w:t>、</w:t>
      </w:r>
      <w:r>
        <w:rPr>
          <w:rFonts w:hint="eastAsia" w:ascii="Times New Roman" w:hAnsi="Times New Roman" w:eastAsia="ＭＳ 明朝"/>
          <w:sz w:val="22"/>
        </w:rPr>
        <w:t>F</w:t>
      </w:r>
      <w:r>
        <w:rPr>
          <w:rFonts w:hint="default" w:ascii="Times New Roman" w:hAnsi="Times New Roman" w:eastAsia="ＭＳ 明朝"/>
          <w:sz w:val="22"/>
        </w:rPr>
        <w:t>3</w:t>
      </w:r>
      <w:r>
        <w:rPr>
          <w:rFonts w:hint="eastAsia" w:ascii="Times New Roman" w:hAnsi="Times New Roman" w:eastAsia="ＭＳ 明朝"/>
          <w:sz w:val="22"/>
        </w:rPr>
        <w:t>と</w:t>
      </w:r>
      <w:r>
        <w:rPr>
          <w:rFonts w:hint="eastAsia" w:ascii="Times New Roman" w:hAnsi="Times New Roman" w:eastAsia="ＭＳ 明朝"/>
          <w:sz w:val="22"/>
        </w:rPr>
        <w:t>F</w:t>
      </w:r>
      <w:r>
        <w:rPr>
          <w:rFonts w:hint="default" w:ascii="Times New Roman" w:hAnsi="Times New Roman" w:eastAsia="ＭＳ 明朝"/>
          <w:sz w:val="22"/>
        </w:rPr>
        <w:t>4</w:t>
      </w:r>
      <w:r>
        <w:rPr>
          <w:rFonts w:hint="default" w:ascii="Times New Roman" w:hAnsi="Times New Roman" w:eastAsia="ＭＳ 明朝"/>
          <w:sz w:val="22"/>
        </w:rPr>
        <w:t>に有意差があり</w:t>
      </w:r>
      <w:r>
        <w:rPr>
          <w:rFonts w:hint="eastAsia" w:ascii="Times New Roman" w:hAnsi="Times New Roman" w:eastAsia="ＭＳ 明朝"/>
          <w:sz w:val="22"/>
        </w:rPr>
        <w:t xml:space="preserve"> </w:t>
      </w:r>
      <w:r>
        <w:rPr>
          <w:rFonts w:hint="default" w:ascii="Times New Roman" w:hAnsi="Times New Roman" w:eastAsia="ＭＳ 明朝"/>
          <w:sz w:val="22"/>
        </w:rPr>
        <w:t>(Steel-Dwass</w:t>
      </w:r>
      <w:r>
        <w:rPr>
          <w:rFonts w:hint="eastAsia" w:ascii="Times New Roman" w:hAnsi="Times New Roman" w:eastAsia="ＭＳ 明朝"/>
          <w:sz w:val="22"/>
        </w:rPr>
        <w:t>検定</w:t>
      </w:r>
      <w:r>
        <w:rPr>
          <w:rFonts w:hint="eastAsia" w:ascii="Times New Roman" w:hAnsi="Times New Roman" w:eastAsia="ＭＳ 明朝"/>
          <w:sz w:val="22"/>
        </w:rPr>
        <w:t>;</w:t>
      </w:r>
      <w:r>
        <w:rPr>
          <w:rFonts w:hint="default" w:ascii="Times New Roman" w:hAnsi="Times New Roman" w:eastAsia="ＭＳ 明朝"/>
          <w:sz w:val="22"/>
        </w:rPr>
        <w:t xml:space="preserve"> </w:t>
      </w:r>
      <w:r>
        <w:rPr>
          <w:rFonts w:hint="eastAsia" w:ascii="Times New Roman" w:hAnsi="Times New Roman" w:eastAsia="ＭＳ 明朝"/>
          <w:sz w:val="22"/>
        </w:rPr>
        <w:t>すべて</w:t>
      </w:r>
      <w:r>
        <w:rPr>
          <w:rFonts w:hint="default" w:ascii="Times New Roman" w:hAnsi="Times New Roman" w:eastAsia="ＭＳ 明朝"/>
          <w:sz w:val="22"/>
        </w:rPr>
        <w:t xml:space="preserve"> </w:t>
      </w:r>
      <w:r>
        <w:rPr>
          <w:rFonts w:hint="default" w:ascii="Times New Roman" w:hAnsi="Times New Roman" w:eastAsia="ＭＳ 明朝"/>
          <w:i w:val="1"/>
          <w:sz w:val="22"/>
        </w:rPr>
        <w:t>t</w:t>
      </w:r>
      <w:r>
        <w:rPr>
          <w:rFonts w:hint="default" w:ascii="Times New Roman" w:hAnsi="Times New Roman" w:eastAsia="ＭＳ 明朝"/>
          <w:sz w:val="22"/>
        </w:rPr>
        <w:t xml:space="preserve"> ≥ 3.555, </w:t>
      </w:r>
      <w:r>
        <w:rPr>
          <w:rFonts w:hint="default" w:ascii="Times New Roman" w:hAnsi="Times New Roman" w:eastAsia="ＭＳ 明朝"/>
          <w:i w:val="1"/>
          <w:sz w:val="22"/>
        </w:rPr>
        <w:t>P</w:t>
      </w:r>
      <w:r>
        <w:rPr>
          <w:rFonts w:hint="default" w:ascii="Times New Roman" w:hAnsi="Times New Roman" w:eastAsia="ＭＳ 明朝"/>
          <w:sz w:val="22"/>
        </w:rPr>
        <w:t xml:space="preserve"> &lt; 0.002)</w:t>
      </w:r>
      <w:r>
        <w:rPr>
          <w:rFonts w:hint="eastAsia" w:ascii="Times New Roman" w:hAnsi="Times New Roman" w:eastAsia="ＭＳ 明朝"/>
          <w:sz w:val="22"/>
        </w:rPr>
        <w:t>、陸側の</w:t>
      </w:r>
      <w:r>
        <w:rPr>
          <w:rFonts w:hint="default" w:ascii="Times New Roman" w:hAnsi="Times New Roman" w:eastAsia="ＭＳ 明朝"/>
          <w:sz w:val="22"/>
        </w:rPr>
        <w:t>F3</w:t>
      </w:r>
      <w:r>
        <w:rPr>
          <w:rFonts w:hint="default" w:ascii="Times New Roman" w:hAnsi="Times New Roman" w:eastAsia="ＭＳ 明朝"/>
          <w:sz w:val="22"/>
        </w:rPr>
        <w:t>、</w:t>
      </w:r>
      <w:r>
        <w:rPr>
          <w:rFonts w:hint="default" w:ascii="Times New Roman" w:hAnsi="Times New Roman" w:eastAsia="ＭＳ 明朝"/>
          <w:sz w:val="22"/>
        </w:rPr>
        <w:t>F4</w:t>
      </w:r>
      <w:r>
        <w:rPr>
          <w:rFonts w:hint="default" w:ascii="Times New Roman" w:hAnsi="Times New Roman" w:eastAsia="ＭＳ 明朝"/>
          <w:sz w:val="22"/>
        </w:rPr>
        <w:t>の巣穴幅が海側の</w:t>
      </w:r>
      <w:r>
        <w:rPr>
          <w:rFonts w:hint="default" w:ascii="Times New Roman" w:hAnsi="Times New Roman" w:eastAsia="ＭＳ 明朝"/>
          <w:sz w:val="22"/>
        </w:rPr>
        <w:t>F1</w:t>
      </w:r>
      <w:r>
        <w:rPr>
          <w:rFonts w:hint="default" w:ascii="Times New Roman" w:hAnsi="Times New Roman" w:eastAsia="ＭＳ 明朝"/>
          <w:sz w:val="22"/>
        </w:rPr>
        <w:t>、</w:t>
      </w:r>
      <w:r>
        <w:rPr>
          <w:rFonts w:hint="default" w:ascii="Times New Roman" w:hAnsi="Times New Roman" w:eastAsia="ＭＳ 明朝"/>
          <w:sz w:val="22"/>
        </w:rPr>
        <w:t>F2</w:t>
      </w:r>
      <w:r>
        <w:rPr>
          <w:rFonts w:hint="default" w:ascii="Times New Roman" w:hAnsi="Times New Roman" w:eastAsia="ＭＳ 明朝"/>
          <w:sz w:val="22"/>
        </w:rPr>
        <w:t>の巣穴幅よりも長</w:t>
      </w:r>
      <w:r>
        <w:rPr>
          <w:rFonts w:hint="eastAsia" w:ascii="Times New Roman" w:hAnsi="Times New Roman" w:eastAsia="ＭＳ 明朝"/>
          <w:sz w:val="22"/>
        </w:rPr>
        <w:t>く、</w:t>
      </w:r>
      <w:r>
        <w:rPr>
          <w:rFonts w:hint="eastAsia" w:ascii="Times New Roman" w:hAnsi="Times New Roman" w:eastAsia="ＭＳ 明朝"/>
          <w:sz w:val="22"/>
        </w:rPr>
        <w:t>F</w:t>
      </w:r>
      <w:r>
        <w:rPr>
          <w:rFonts w:hint="default" w:ascii="Times New Roman" w:hAnsi="Times New Roman" w:eastAsia="ＭＳ 明朝"/>
          <w:sz w:val="22"/>
        </w:rPr>
        <w:t>4</w:t>
      </w:r>
      <w:r>
        <w:rPr>
          <w:rFonts w:hint="eastAsia" w:ascii="Times New Roman" w:hAnsi="Times New Roman" w:eastAsia="ＭＳ 明朝"/>
          <w:sz w:val="22"/>
        </w:rPr>
        <w:t>の巣穴幅が</w:t>
      </w:r>
      <w:r>
        <w:rPr>
          <w:rFonts w:hint="eastAsia" w:ascii="Times New Roman" w:hAnsi="Times New Roman" w:eastAsia="ＭＳ 明朝"/>
          <w:sz w:val="22"/>
        </w:rPr>
        <w:t>F</w:t>
      </w:r>
      <w:r>
        <w:rPr>
          <w:rFonts w:hint="default" w:ascii="Times New Roman" w:hAnsi="Times New Roman" w:eastAsia="ＭＳ 明朝"/>
          <w:sz w:val="22"/>
        </w:rPr>
        <w:t>3</w:t>
      </w:r>
      <w:r>
        <w:rPr>
          <w:rFonts w:hint="eastAsia" w:ascii="Times New Roman" w:hAnsi="Times New Roman" w:eastAsia="ＭＳ 明朝"/>
          <w:sz w:val="22"/>
        </w:rPr>
        <w:t>の巣穴幅よりも長かった。</w:t>
      </w:r>
      <w:r>
        <w:rPr>
          <w:rFonts w:hint="default" w:ascii="Times New Roman" w:hAnsi="Times New Roman" w:eastAsia="ＭＳ 明朝"/>
          <w:sz w:val="22"/>
        </w:rPr>
        <w:t>一方、霧多布礁干潟では、巣穴幅</w:t>
      </w:r>
      <w:r>
        <w:rPr>
          <w:rFonts w:hint="eastAsia" w:ascii="Times New Roman" w:hAnsi="Times New Roman" w:eastAsia="ＭＳ 明朝"/>
          <w:sz w:val="22"/>
        </w:rPr>
        <w:t>に区画</w:t>
      </w:r>
      <w:r>
        <w:rPr>
          <w:rFonts w:hint="default" w:ascii="Times New Roman" w:hAnsi="Times New Roman" w:eastAsia="ＭＳ 明朝"/>
          <w:sz w:val="22"/>
        </w:rPr>
        <w:t>間変異は認められなかった</w:t>
      </w:r>
      <w:r>
        <w:rPr>
          <w:rFonts w:hint="default" w:ascii="Times New Roman" w:hAnsi="Times New Roman" w:eastAsia="ＭＳ 明朝"/>
          <w:sz w:val="22"/>
        </w:rPr>
        <w:t xml:space="preserve"> (Kruskal-Wallis</w:t>
      </w:r>
      <w:r>
        <w:rPr>
          <w:rFonts w:hint="default" w:ascii="Times New Roman" w:hAnsi="Times New Roman" w:eastAsia="ＭＳ 明朝"/>
          <w:sz w:val="22"/>
        </w:rPr>
        <w:t>検定</w:t>
      </w:r>
      <w:r>
        <w:rPr>
          <w:rFonts w:hint="default" w:ascii="Times New Roman" w:hAnsi="Times New Roman" w:eastAsia="ＭＳ 明朝"/>
          <w:sz w:val="22"/>
        </w:rPr>
        <w:t xml:space="preserve">; </w:t>
      </w:r>
      <w:r>
        <w:rPr>
          <w:rFonts w:hint="default" w:ascii="Times New Roman" w:hAnsi="Times New Roman" w:eastAsia="ＭＳ 明朝"/>
          <w:i w:val="1"/>
          <w:sz w:val="22"/>
        </w:rPr>
        <w:t>x</w:t>
      </w:r>
      <w:r>
        <w:rPr>
          <w:rFonts w:hint="default" w:ascii="Times New Roman" w:hAnsi="Times New Roman" w:eastAsia="ＭＳ 明朝"/>
          <w:i w:val="1"/>
          <w:sz w:val="22"/>
          <w:vertAlign w:val="superscript"/>
        </w:rPr>
        <w:t>2</w:t>
      </w:r>
      <w:r>
        <w:rPr>
          <w:rFonts w:hint="default" w:ascii="Times New Roman" w:hAnsi="Times New Roman" w:eastAsia="ＭＳ 明朝"/>
          <w:sz w:val="22"/>
        </w:rPr>
        <w:t xml:space="preserve"> = 7.550, </w:t>
      </w:r>
      <w:r>
        <w:rPr>
          <w:rFonts w:hint="default" w:ascii="Times New Roman" w:hAnsi="Times New Roman" w:eastAsia="ＭＳ 明朝"/>
          <w:i w:val="1"/>
          <w:sz w:val="22"/>
        </w:rPr>
        <w:t>P</w:t>
      </w:r>
      <w:r>
        <w:rPr>
          <w:rFonts w:hint="default" w:ascii="Times New Roman" w:hAnsi="Times New Roman" w:eastAsia="ＭＳ 明朝"/>
          <w:sz w:val="22"/>
        </w:rPr>
        <w:t xml:space="preserve"> = 0.056, Fig. 13c)</w:t>
      </w:r>
      <w:r>
        <w:rPr>
          <w:rFonts w:hint="default" w:ascii="Times New Roman" w:hAnsi="Times New Roman" w:eastAsia="ＭＳ 明朝"/>
          <w:sz w:val="22"/>
        </w:rPr>
        <w:t>。</w:t>
      </w:r>
    </w:p>
    <w:p>
      <w:pPr>
        <w:pStyle w:val="0"/>
        <w:spacing w:after="0" w:afterLines="0" w:afterAutospacing="0"/>
        <w:ind w:firstLine="220"/>
        <w:rPr>
          <w:rFonts w:hint="default" w:ascii="Times New Roman" w:hAnsi="Times New Roman" w:eastAsia="ＭＳ 明朝"/>
          <w:sz w:val="22"/>
        </w:rPr>
      </w:pPr>
    </w:p>
    <w:p>
      <w:pPr>
        <w:pStyle w:val="0"/>
        <w:spacing w:after="0" w:afterLines="0" w:afterAutospacing="0"/>
        <w:ind w:firstLine="0" w:firstLineChars="0"/>
        <w:rPr>
          <w:rFonts w:hint="default" w:ascii="ＭＳ ゴシック" w:hAnsi="ＭＳ ゴシック" w:eastAsia="ＭＳ ゴシック"/>
          <w:sz w:val="22"/>
        </w:rPr>
      </w:pPr>
      <w:bookmarkStart w:id="27" w:name="_Toc123716025"/>
      <w:r>
        <w:rPr>
          <w:rFonts w:hint="eastAsia" w:ascii="ＭＳ ゴシック" w:hAnsi="ＭＳ ゴシック" w:eastAsia="ＭＳ ゴシック"/>
          <w:sz w:val="22"/>
        </w:rPr>
        <w:t>巣穴の地下構造</w:t>
      </w:r>
      <w:bookmarkEnd w:id="27"/>
    </w:p>
    <w:p>
      <w:pPr>
        <w:pStyle w:val="0"/>
        <w:spacing w:after="0" w:afterLines="0" w:afterAutospacing="0"/>
        <w:ind w:firstLine="220"/>
        <w:rPr>
          <w:rFonts w:hint="default" w:ascii="Times New Roman" w:hAnsi="Times New Roman" w:eastAsia="ＭＳ 明朝"/>
          <w:sz w:val="22"/>
        </w:rPr>
      </w:pPr>
      <w:r>
        <w:rPr>
          <w:rFonts w:hint="eastAsia" w:ascii="Times New Roman" w:hAnsi="Times New Roman" w:eastAsia="ＭＳ 明朝"/>
          <w:sz w:val="22"/>
        </w:rPr>
        <w:t>4</w:t>
      </w:r>
      <w:r>
        <w:rPr>
          <w:rFonts w:hint="eastAsia" w:ascii="Times New Roman" w:hAnsi="Times New Roman" w:eastAsia="ＭＳ 明朝"/>
          <w:sz w:val="22"/>
        </w:rPr>
        <w:t>つの調査地域において、計</w:t>
      </w:r>
      <w:r>
        <w:rPr>
          <w:rFonts w:hint="eastAsia" w:ascii="Times New Roman" w:hAnsi="Times New Roman" w:eastAsia="ＭＳ 明朝"/>
          <w:sz w:val="22"/>
        </w:rPr>
        <w:t>93</w:t>
      </w:r>
      <w:r>
        <w:rPr>
          <w:rFonts w:hint="eastAsia" w:ascii="Times New Roman" w:hAnsi="Times New Roman" w:eastAsia="ＭＳ 明朝"/>
          <w:sz w:val="22"/>
        </w:rPr>
        <w:t>個の巣穴の鋳型を採取した。計測することが出来た各項目の合計数、最大値、最小値、平均</w:t>
      </w:r>
      <w:r>
        <w:rPr>
          <w:rFonts w:hint="eastAsia" w:ascii="Times New Roman" w:hAnsi="Times New Roman" w:eastAsia="ＭＳ 明朝"/>
          <w:sz w:val="22"/>
        </w:rPr>
        <w:t xml:space="preserve"> </w:t>
      </w:r>
      <w:r>
        <w:rPr>
          <w:rFonts w:hint="default" w:ascii="Times New Roman" w:hAnsi="Times New Roman" w:eastAsia="ＭＳ 明朝"/>
          <w:sz w:val="22"/>
        </w:rPr>
        <w:t>± SD (cm, cm</w:t>
      </w:r>
      <w:r>
        <w:rPr>
          <w:rFonts w:hint="default" w:ascii="Times New Roman" w:hAnsi="Times New Roman" w:eastAsia="ＭＳ 明朝"/>
          <w:sz w:val="22"/>
          <w:vertAlign w:val="superscript"/>
        </w:rPr>
        <w:t>2</w:t>
      </w:r>
      <w:r>
        <w:rPr>
          <w:rFonts w:hint="default" w:ascii="Times New Roman" w:hAnsi="Times New Roman" w:eastAsia="ＭＳ 明朝"/>
          <w:sz w:val="22"/>
        </w:rPr>
        <w:t>, cm</w:t>
      </w:r>
      <w:r>
        <w:rPr>
          <w:rFonts w:hint="default" w:ascii="Times New Roman" w:hAnsi="Times New Roman" w:eastAsia="ＭＳ 明朝"/>
          <w:sz w:val="22"/>
          <w:vertAlign w:val="superscript"/>
        </w:rPr>
        <w:t>3</w:t>
      </w:r>
      <w:r>
        <w:rPr>
          <w:rFonts w:hint="default" w:ascii="Times New Roman" w:hAnsi="Times New Roman" w:eastAsia="ＭＳ 明朝"/>
          <w:sz w:val="22"/>
        </w:rPr>
        <w:t xml:space="preserve">) </w:t>
      </w:r>
      <w:r>
        <w:rPr>
          <w:rFonts w:hint="eastAsia" w:ascii="Times New Roman" w:hAnsi="Times New Roman" w:eastAsia="ＭＳ 明朝"/>
          <w:sz w:val="22"/>
        </w:rPr>
        <w:t>を</w:t>
      </w:r>
      <w:r>
        <w:rPr>
          <w:rFonts w:hint="eastAsia" w:ascii="Times New Roman" w:hAnsi="Times New Roman" w:eastAsia="ＭＳ 明朝"/>
          <w:sz w:val="22"/>
        </w:rPr>
        <w:t>T</w:t>
      </w:r>
      <w:r>
        <w:rPr>
          <w:rFonts w:hint="default" w:ascii="Times New Roman" w:hAnsi="Times New Roman" w:eastAsia="ＭＳ 明朝"/>
          <w:sz w:val="22"/>
        </w:rPr>
        <w:t>able 1</w:t>
      </w:r>
      <w:r>
        <w:rPr>
          <w:rFonts w:hint="eastAsia" w:ascii="Times New Roman" w:hAnsi="Times New Roman" w:eastAsia="ＭＳ 明朝"/>
          <w:sz w:val="22"/>
        </w:rPr>
        <w:t>に示した。</w:t>
      </w:r>
      <w:r>
        <w:rPr>
          <w:rFonts w:hint="eastAsia" w:ascii="Times New Roman" w:hAnsi="Times New Roman" w:eastAsia="ＭＳ 明朝"/>
          <w:sz w:val="22"/>
        </w:rPr>
        <w:t>U</w:t>
      </w:r>
      <w:r>
        <w:rPr>
          <w:rFonts w:hint="eastAsia" w:ascii="Times New Roman" w:hAnsi="Times New Roman" w:eastAsia="ＭＳ 明朝"/>
          <w:sz w:val="22"/>
        </w:rPr>
        <w:t>字部分と</w:t>
      </w:r>
      <w:r>
        <w:rPr>
          <w:rFonts w:hint="eastAsia" w:ascii="Times New Roman" w:hAnsi="Times New Roman" w:eastAsia="ＭＳ 明朝"/>
          <w:sz w:val="22"/>
        </w:rPr>
        <w:t>I</w:t>
      </w:r>
      <w:r>
        <w:rPr>
          <w:rFonts w:hint="eastAsia" w:ascii="Times New Roman" w:hAnsi="Times New Roman" w:eastAsia="ＭＳ 明朝"/>
          <w:sz w:val="22"/>
        </w:rPr>
        <w:t>字部分の深度及び全長を比較したところ、深度に有意差はなかったが</w:t>
      </w:r>
      <w:r>
        <w:rPr>
          <w:rFonts w:hint="eastAsia" w:ascii="Times New Roman" w:hAnsi="Times New Roman" w:eastAsia="ＭＳ 明朝"/>
          <w:sz w:val="22"/>
        </w:rPr>
        <w:t xml:space="preserve"> </w:t>
      </w:r>
      <w:r>
        <w:rPr>
          <w:rFonts w:hint="default" w:ascii="Times New Roman" w:hAnsi="Times New Roman" w:eastAsia="ＭＳ 明朝"/>
          <w:sz w:val="22"/>
        </w:rPr>
        <w:t>(</w:t>
      </w:r>
      <w:bookmarkStart w:id="28" w:name="_Hlk121911082"/>
      <w:r>
        <w:rPr>
          <w:rFonts w:hint="default" w:ascii="Times New Roman" w:hAnsi="Times New Roman" w:eastAsia="ＭＳ 明朝"/>
          <w:color w:val="000000" w:themeColor="text1"/>
          <w:sz w:val="22"/>
        </w:rPr>
        <w:t>Welch</w:t>
      </w:r>
      <w:r>
        <w:rPr>
          <w:rFonts w:hint="eastAsia" w:ascii="Times New Roman" w:hAnsi="Times New Roman" w:eastAsia="ＭＳ 明朝"/>
          <w:color w:val="000000" w:themeColor="text1"/>
          <w:sz w:val="22"/>
        </w:rPr>
        <w:t>の</w:t>
      </w:r>
      <w:r>
        <w:rPr>
          <w:rFonts w:hint="eastAsia" w:ascii="Times New Roman" w:hAnsi="Times New Roman" w:eastAsia="ＭＳ 明朝"/>
          <w:i w:val="1"/>
          <w:color w:val="000000" w:themeColor="text1"/>
          <w:sz w:val="22"/>
        </w:rPr>
        <w:t>t</w:t>
      </w:r>
      <w:r>
        <w:rPr>
          <w:rFonts w:hint="eastAsia" w:ascii="Times New Roman" w:hAnsi="Times New Roman" w:eastAsia="ＭＳ 明朝"/>
          <w:color w:val="000000" w:themeColor="text1"/>
          <w:sz w:val="22"/>
        </w:rPr>
        <w:t>検定</w:t>
      </w:r>
      <w:r>
        <w:rPr>
          <w:rFonts w:hint="eastAsia" w:ascii="Times New Roman" w:hAnsi="Times New Roman" w:eastAsia="ＭＳ 明朝"/>
          <w:sz w:val="22"/>
        </w:rPr>
        <w:t>;</w:t>
      </w:r>
      <w:r>
        <w:rPr>
          <w:rFonts w:hint="default" w:ascii="Times New Roman" w:hAnsi="Times New Roman" w:eastAsia="ＭＳ 明朝"/>
          <w:sz w:val="22"/>
        </w:rPr>
        <w:t xml:space="preserve"> </w:t>
      </w:r>
      <w:r>
        <w:rPr>
          <w:rFonts w:hint="default" w:ascii="Times New Roman" w:hAnsi="Times New Roman" w:eastAsia="ＭＳ 明朝"/>
          <w:i w:val="1"/>
          <w:sz w:val="22"/>
        </w:rPr>
        <w:t xml:space="preserve">t </w:t>
      </w:r>
      <w:r>
        <w:rPr>
          <w:rFonts w:hint="default" w:ascii="Times New Roman" w:hAnsi="Times New Roman" w:eastAsia="ＭＳ 明朝"/>
          <w:sz w:val="22"/>
        </w:rPr>
        <w:t xml:space="preserve">= –1.215, </w:t>
      </w:r>
      <w:bookmarkStart w:id="29" w:name="_Hlk123710755"/>
      <w:r>
        <w:rPr>
          <w:rFonts w:hint="default" w:ascii="Times New Roman" w:hAnsi="Times New Roman" w:eastAsia="ＭＳ 明朝"/>
          <w:i w:val="1"/>
          <w:sz w:val="22"/>
        </w:rPr>
        <w:t xml:space="preserve">df </w:t>
      </w:r>
      <w:r>
        <w:rPr>
          <w:rFonts w:hint="default" w:ascii="Times New Roman" w:hAnsi="Times New Roman" w:eastAsia="ＭＳ 明朝"/>
          <w:sz w:val="22"/>
        </w:rPr>
        <w:t>=</w:t>
      </w:r>
      <w:bookmarkEnd w:id="29"/>
      <w:r>
        <w:rPr>
          <w:rFonts w:hint="default" w:ascii="Times New Roman" w:hAnsi="Times New Roman" w:eastAsia="ＭＳ 明朝"/>
          <w:sz w:val="22"/>
        </w:rPr>
        <w:t xml:space="preserve"> 113.05</w:t>
      </w:r>
      <w:r>
        <w:rPr>
          <w:rFonts w:hint="default" w:ascii="Times New Roman" w:hAnsi="Times New Roman" w:eastAsia="ＭＳ 明朝"/>
          <w:i w:val="1"/>
          <w:sz w:val="22"/>
        </w:rPr>
        <w:t>, P</w:t>
      </w:r>
      <w:r>
        <w:rPr>
          <w:rFonts w:hint="default" w:ascii="Times New Roman" w:hAnsi="Times New Roman" w:eastAsia="ＭＳ 明朝"/>
          <w:sz w:val="22"/>
        </w:rPr>
        <w:t xml:space="preserve"> = 0.227, Table 1</w:t>
      </w:r>
      <w:bookmarkEnd w:id="28"/>
      <w:r>
        <w:rPr>
          <w:rFonts w:hint="default" w:ascii="Times New Roman" w:hAnsi="Times New Roman" w:eastAsia="ＭＳ 明朝"/>
          <w:sz w:val="22"/>
        </w:rPr>
        <w:t>)</w:t>
      </w:r>
      <w:r>
        <w:rPr>
          <w:rFonts w:hint="eastAsia" w:ascii="Times New Roman" w:hAnsi="Times New Roman" w:eastAsia="ＭＳ 明朝"/>
          <w:sz w:val="22"/>
        </w:rPr>
        <w:t>、全長では</w:t>
      </w:r>
      <w:r>
        <w:rPr>
          <w:rFonts w:hint="eastAsia" w:ascii="Times New Roman" w:hAnsi="Times New Roman" w:eastAsia="ＭＳ 明朝"/>
          <w:sz w:val="22"/>
        </w:rPr>
        <w:t>U</w:t>
      </w:r>
      <w:r>
        <w:rPr>
          <w:rFonts w:hint="eastAsia" w:ascii="Times New Roman" w:hAnsi="Times New Roman" w:eastAsia="ＭＳ 明朝"/>
          <w:sz w:val="22"/>
        </w:rPr>
        <w:t>字部分の方が</w:t>
      </w:r>
      <w:r>
        <w:rPr>
          <w:rFonts w:hint="eastAsia" w:ascii="Times New Roman" w:hAnsi="Times New Roman" w:eastAsia="ＭＳ 明朝"/>
          <w:sz w:val="22"/>
        </w:rPr>
        <w:t>I</w:t>
      </w:r>
      <w:r>
        <w:rPr>
          <w:rFonts w:hint="eastAsia" w:ascii="Times New Roman" w:hAnsi="Times New Roman" w:eastAsia="ＭＳ 明朝"/>
          <w:sz w:val="22"/>
        </w:rPr>
        <w:t>字部分よりも大きかった</w:t>
      </w:r>
      <w:r>
        <w:rPr>
          <w:rFonts w:hint="eastAsia" w:ascii="Times New Roman" w:hAnsi="Times New Roman" w:eastAsia="ＭＳ 明朝"/>
          <w:sz w:val="22"/>
        </w:rPr>
        <w:t xml:space="preserve"> </w:t>
      </w:r>
      <w:r>
        <w:rPr>
          <w:rFonts w:hint="default" w:ascii="Times New Roman" w:hAnsi="Times New Roman" w:eastAsia="ＭＳ 明朝"/>
          <w:sz w:val="22"/>
        </w:rPr>
        <w:t>(</w:t>
      </w:r>
      <w:r>
        <w:rPr>
          <w:rFonts w:hint="default" w:ascii="Times New Roman" w:hAnsi="Times New Roman" w:eastAsia="ＭＳ 明朝"/>
          <w:color w:val="000000" w:themeColor="text1"/>
          <w:sz w:val="22"/>
        </w:rPr>
        <w:t>Student</w:t>
      </w:r>
      <w:r>
        <w:rPr>
          <w:rFonts w:hint="eastAsia" w:ascii="Times New Roman" w:hAnsi="Times New Roman" w:eastAsia="ＭＳ 明朝"/>
          <w:color w:val="000000" w:themeColor="text1"/>
          <w:sz w:val="22"/>
        </w:rPr>
        <w:t>の</w:t>
      </w:r>
      <w:r>
        <w:rPr>
          <w:rFonts w:hint="eastAsia" w:ascii="Times New Roman" w:hAnsi="Times New Roman" w:eastAsia="ＭＳ 明朝"/>
          <w:i w:val="1"/>
          <w:color w:val="000000" w:themeColor="text1"/>
          <w:sz w:val="22"/>
        </w:rPr>
        <w:t>t</w:t>
      </w:r>
      <w:r>
        <w:rPr>
          <w:rFonts w:hint="eastAsia" w:ascii="Times New Roman" w:hAnsi="Times New Roman" w:eastAsia="ＭＳ 明朝"/>
          <w:color w:val="000000" w:themeColor="text1"/>
          <w:sz w:val="22"/>
        </w:rPr>
        <w:t>検定</w:t>
      </w:r>
      <w:r>
        <w:rPr>
          <w:rFonts w:hint="eastAsia" w:ascii="Times New Roman" w:hAnsi="Times New Roman" w:eastAsia="ＭＳ 明朝"/>
          <w:sz w:val="22"/>
        </w:rPr>
        <w:t>;</w:t>
      </w:r>
      <w:r>
        <w:rPr>
          <w:rFonts w:hint="default" w:ascii="Times New Roman" w:hAnsi="Times New Roman" w:eastAsia="ＭＳ 明朝"/>
          <w:sz w:val="22"/>
        </w:rPr>
        <w:t xml:space="preserve"> </w:t>
      </w:r>
      <w:r>
        <w:rPr>
          <w:rFonts w:hint="default" w:ascii="Times New Roman" w:hAnsi="Times New Roman" w:eastAsia="ＭＳ 明朝"/>
          <w:i w:val="1"/>
          <w:sz w:val="22"/>
        </w:rPr>
        <w:t xml:space="preserve">t </w:t>
      </w:r>
      <w:r>
        <w:rPr>
          <w:rFonts w:hint="default" w:ascii="Times New Roman" w:hAnsi="Times New Roman" w:eastAsia="ＭＳ 明朝"/>
          <w:sz w:val="22"/>
        </w:rPr>
        <w:t xml:space="preserve">= 9.904, </w:t>
      </w:r>
      <w:bookmarkStart w:id="30" w:name="_Hlk123710800"/>
      <w:bookmarkStart w:id="31" w:name="_Hlk123715046"/>
      <w:r>
        <w:rPr>
          <w:rFonts w:hint="default" w:ascii="Times New Roman" w:hAnsi="Times New Roman" w:eastAsia="ＭＳ 明朝"/>
          <w:i w:val="1"/>
          <w:sz w:val="22"/>
        </w:rPr>
        <w:t xml:space="preserve">df </w:t>
      </w:r>
      <w:r>
        <w:rPr>
          <w:rFonts w:hint="default" w:ascii="Times New Roman" w:hAnsi="Times New Roman" w:eastAsia="ＭＳ 明朝"/>
          <w:sz w:val="22"/>
        </w:rPr>
        <w:t>=</w:t>
      </w:r>
      <w:bookmarkEnd w:id="31"/>
      <w:r>
        <w:rPr>
          <w:rFonts w:hint="default" w:ascii="Times New Roman" w:hAnsi="Times New Roman" w:eastAsia="ＭＳ 明朝"/>
          <w:sz w:val="22"/>
        </w:rPr>
        <w:t xml:space="preserve"> 152.00,</w:t>
      </w:r>
      <w:bookmarkEnd w:id="30"/>
      <w:r>
        <w:rPr>
          <w:rFonts w:hint="default" w:ascii="Times New Roman" w:hAnsi="Times New Roman" w:eastAsia="ＭＳ 明朝"/>
          <w:sz w:val="22"/>
        </w:rPr>
        <w:t xml:space="preserve"> </w:t>
      </w:r>
      <w:r>
        <w:rPr>
          <w:rFonts w:hint="default" w:ascii="Times New Roman" w:hAnsi="Times New Roman" w:eastAsia="ＭＳ 明朝"/>
          <w:i w:val="1"/>
          <w:sz w:val="22"/>
        </w:rPr>
        <w:t>P</w:t>
      </w:r>
      <w:r>
        <w:rPr>
          <w:rFonts w:hint="default" w:ascii="Times New Roman" w:hAnsi="Times New Roman" w:eastAsia="ＭＳ 明朝"/>
          <w:sz w:val="22"/>
        </w:rPr>
        <w:t xml:space="preserve"> &lt; 0.001, Table 1)</w:t>
      </w:r>
      <w:r>
        <w:rPr>
          <w:rFonts w:hint="eastAsia" w:ascii="Times New Roman" w:hAnsi="Times New Roman" w:eastAsia="ＭＳ 明朝"/>
          <w:sz w:val="22"/>
        </w:rPr>
        <w:t>。また、地表面に</w:t>
      </w:r>
      <w:r>
        <w:rPr>
          <w:rFonts w:hint="default" w:ascii="Times New Roman" w:hAnsi="Times New Roman" w:eastAsia="ＭＳ 明朝"/>
          <w:sz w:val="22"/>
        </w:rPr>
        <w:t>2</w:t>
      </w:r>
      <w:r>
        <w:rPr>
          <w:rFonts w:hint="default" w:ascii="Times New Roman" w:hAnsi="Times New Roman" w:eastAsia="ＭＳ 明朝"/>
          <w:sz w:val="22"/>
        </w:rPr>
        <w:t>箇所の開口部がある巣穴</w:t>
      </w:r>
      <w:r>
        <w:rPr>
          <w:rFonts w:hint="eastAsia" w:ascii="Times New Roman" w:hAnsi="Times New Roman" w:eastAsia="ＭＳ 明朝"/>
          <w:sz w:val="22"/>
        </w:rPr>
        <w:t>は</w:t>
      </w:r>
      <w:r>
        <w:rPr>
          <w:rFonts w:hint="eastAsia" w:ascii="Times New Roman" w:hAnsi="Times New Roman" w:eastAsia="ＭＳ 明朝"/>
          <w:sz w:val="22"/>
        </w:rPr>
        <w:t>8</w:t>
      </w:r>
      <w:r>
        <w:rPr>
          <w:rFonts w:hint="default" w:ascii="Times New Roman" w:hAnsi="Times New Roman" w:eastAsia="ＭＳ 明朝"/>
          <w:sz w:val="22"/>
        </w:rPr>
        <w:t>6</w:t>
      </w:r>
      <w:r>
        <w:rPr>
          <w:rFonts w:hint="eastAsia" w:ascii="Times New Roman" w:hAnsi="Times New Roman" w:eastAsia="ＭＳ 明朝"/>
          <w:sz w:val="22"/>
        </w:rPr>
        <w:t>個採取され、全て</w:t>
      </w:r>
      <w:r>
        <w:rPr>
          <w:rFonts w:hint="eastAsia" w:ascii="Times New Roman" w:hAnsi="Times New Roman" w:eastAsia="ＭＳ 明朝"/>
          <w:sz w:val="22"/>
        </w:rPr>
        <w:t>1</w:t>
      </w:r>
      <w:r>
        <w:rPr>
          <w:rFonts w:hint="eastAsia" w:ascii="Times New Roman" w:hAnsi="Times New Roman" w:eastAsia="ＭＳ 明朝"/>
          <w:sz w:val="22"/>
        </w:rPr>
        <w:t>個体のアナジャコが発見された。このうち、オスは</w:t>
      </w:r>
      <w:r>
        <w:rPr>
          <w:rFonts w:hint="eastAsia" w:ascii="Times New Roman" w:hAnsi="Times New Roman" w:eastAsia="ＭＳ 明朝"/>
          <w:sz w:val="22"/>
        </w:rPr>
        <w:t>3</w:t>
      </w:r>
      <w:r>
        <w:rPr>
          <w:rFonts w:hint="default" w:ascii="Times New Roman" w:hAnsi="Times New Roman" w:eastAsia="ＭＳ 明朝"/>
          <w:sz w:val="22"/>
        </w:rPr>
        <w:t>0</w:t>
      </w:r>
      <w:r>
        <w:rPr>
          <w:rFonts w:hint="eastAsia" w:ascii="Times New Roman" w:hAnsi="Times New Roman" w:eastAsia="ＭＳ 明朝"/>
          <w:sz w:val="22"/>
        </w:rPr>
        <w:t>個体、メスは</w:t>
      </w:r>
      <w:r>
        <w:rPr>
          <w:rFonts w:hint="default" w:ascii="Times New Roman" w:hAnsi="Times New Roman" w:eastAsia="ＭＳ 明朝"/>
          <w:sz w:val="22"/>
        </w:rPr>
        <w:t>56</w:t>
      </w:r>
      <w:r>
        <w:rPr>
          <w:rFonts w:hint="eastAsia" w:ascii="Times New Roman" w:hAnsi="Times New Roman" w:eastAsia="ＭＳ 明朝"/>
          <w:sz w:val="22"/>
        </w:rPr>
        <w:t>個体だった。オスとメスの巣穴構造と甲長を比較した結果、オスの方が巣穴の平均直径</w:t>
      </w:r>
      <w:r>
        <w:rPr>
          <w:rFonts w:hint="eastAsia" w:ascii="Times New Roman" w:hAnsi="Times New Roman" w:eastAsia="ＭＳ 明朝"/>
          <w:sz w:val="22"/>
        </w:rPr>
        <w:t xml:space="preserve"> </w:t>
      </w:r>
      <w:r>
        <w:rPr>
          <w:rFonts w:hint="default" w:ascii="Times New Roman" w:hAnsi="Times New Roman" w:eastAsia="ＭＳ 明朝"/>
          <w:sz w:val="22"/>
        </w:rPr>
        <w:t>(Student</w:t>
      </w:r>
      <w:r>
        <w:rPr>
          <w:rFonts w:hint="eastAsia" w:ascii="Times New Roman" w:hAnsi="Times New Roman" w:eastAsia="ＭＳ 明朝"/>
          <w:sz w:val="22"/>
        </w:rPr>
        <w:t>の</w:t>
      </w:r>
      <w:r>
        <w:rPr>
          <w:rFonts w:hint="eastAsia" w:ascii="Times New Roman" w:hAnsi="Times New Roman" w:eastAsia="ＭＳ 明朝"/>
          <w:i w:val="1"/>
          <w:sz w:val="22"/>
        </w:rPr>
        <w:t>t</w:t>
      </w:r>
      <w:r>
        <w:rPr>
          <w:rFonts w:hint="eastAsia" w:ascii="Times New Roman" w:hAnsi="Times New Roman" w:eastAsia="ＭＳ 明朝"/>
          <w:sz w:val="22"/>
        </w:rPr>
        <w:t>検定</w:t>
      </w:r>
      <w:r>
        <w:rPr>
          <w:rFonts w:hint="eastAsia" w:ascii="Times New Roman" w:hAnsi="Times New Roman" w:eastAsia="ＭＳ 明朝"/>
          <w:sz w:val="22"/>
        </w:rPr>
        <w:t>;</w:t>
      </w:r>
      <w:r>
        <w:rPr>
          <w:rFonts w:hint="default" w:ascii="Times New Roman" w:hAnsi="Times New Roman" w:eastAsia="ＭＳ 明朝"/>
          <w:sz w:val="22"/>
        </w:rPr>
        <w:t xml:space="preserve"> </w:t>
      </w:r>
      <w:r>
        <w:rPr>
          <w:rFonts w:hint="default" w:ascii="Times New Roman" w:hAnsi="Times New Roman" w:eastAsia="ＭＳ 明朝"/>
          <w:i w:val="1"/>
          <w:sz w:val="22"/>
        </w:rPr>
        <w:t xml:space="preserve">t </w:t>
      </w:r>
      <w:r>
        <w:rPr>
          <w:rFonts w:hint="default" w:ascii="Times New Roman" w:hAnsi="Times New Roman" w:eastAsia="ＭＳ 明朝"/>
          <w:sz w:val="22"/>
        </w:rPr>
        <w:t xml:space="preserve">= –2.731, </w:t>
      </w:r>
      <w:r>
        <w:rPr>
          <w:rFonts w:hint="default" w:ascii="Times New Roman" w:hAnsi="Times New Roman" w:eastAsia="ＭＳ 明朝"/>
          <w:i w:val="1"/>
          <w:sz w:val="22"/>
        </w:rPr>
        <w:t xml:space="preserve">df </w:t>
      </w:r>
      <w:r>
        <w:rPr>
          <w:rFonts w:hint="default" w:ascii="Times New Roman" w:hAnsi="Times New Roman" w:eastAsia="ＭＳ 明朝"/>
          <w:sz w:val="22"/>
        </w:rPr>
        <w:t xml:space="preserve">= 83.00, </w:t>
      </w:r>
      <w:r>
        <w:rPr>
          <w:rFonts w:hint="default" w:ascii="Times New Roman" w:hAnsi="Times New Roman" w:eastAsia="ＭＳ 明朝"/>
          <w:i w:val="1"/>
          <w:sz w:val="22"/>
        </w:rPr>
        <w:t>P</w:t>
      </w:r>
      <w:r>
        <w:rPr>
          <w:rFonts w:hint="default" w:ascii="Times New Roman" w:hAnsi="Times New Roman" w:eastAsia="ＭＳ 明朝"/>
          <w:sz w:val="22"/>
        </w:rPr>
        <w:t xml:space="preserve"> = 0.008, Table 2) </w:t>
      </w:r>
      <w:r>
        <w:rPr>
          <w:rFonts w:hint="eastAsia" w:ascii="Times New Roman" w:hAnsi="Times New Roman" w:eastAsia="ＭＳ 明朝"/>
          <w:sz w:val="22"/>
        </w:rPr>
        <w:t>及び甲長</w:t>
      </w:r>
      <w:r>
        <w:rPr>
          <w:rFonts w:hint="eastAsia" w:ascii="Times New Roman" w:hAnsi="Times New Roman" w:eastAsia="ＭＳ 明朝"/>
          <w:sz w:val="22"/>
        </w:rPr>
        <w:t xml:space="preserve"> </w:t>
      </w:r>
      <w:r>
        <w:rPr>
          <w:rFonts w:hint="default" w:ascii="Times New Roman" w:hAnsi="Times New Roman" w:eastAsia="ＭＳ 明朝"/>
          <w:sz w:val="22"/>
        </w:rPr>
        <w:t>(Welch</w:t>
      </w:r>
      <w:r>
        <w:rPr>
          <w:rFonts w:hint="eastAsia" w:ascii="Times New Roman" w:hAnsi="Times New Roman" w:eastAsia="ＭＳ 明朝"/>
          <w:sz w:val="22"/>
        </w:rPr>
        <w:t>の</w:t>
      </w:r>
      <w:r>
        <w:rPr>
          <w:rFonts w:hint="eastAsia" w:ascii="Times New Roman" w:hAnsi="Times New Roman" w:eastAsia="ＭＳ 明朝"/>
          <w:i w:val="1"/>
          <w:sz w:val="22"/>
        </w:rPr>
        <w:t>t</w:t>
      </w:r>
      <w:r>
        <w:rPr>
          <w:rFonts w:hint="eastAsia" w:ascii="Times New Roman" w:hAnsi="Times New Roman" w:eastAsia="ＭＳ 明朝"/>
          <w:sz w:val="22"/>
        </w:rPr>
        <w:t>検定</w:t>
      </w:r>
      <w:r>
        <w:rPr>
          <w:rFonts w:hint="eastAsia" w:ascii="Times New Roman" w:hAnsi="Times New Roman" w:eastAsia="ＭＳ 明朝"/>
          <w:sz w:val="22"/>
        </w:rPr>
        <w:t>;</w:t>
      </w:r>
      <w:r>
        <w:rPr>
          <w:rFonts w:hint="default" w:ascii="Times New Roman" w:hAnsi="Times New Roman" w:eastAsia="ＭＳ 明朝"/>
          <w:sz w:val="22"/>
        </w:rPr>
        <w:t xml:space="preserve"> </w:t>
      </w:r>
      <w:r>
        <w:rPr>
          <w:rFonts w:hint="default" w:ascii="Times New Roman" w:hAnsi="Times New Roman" w:eastAsia="ＭＳ 明朝"/>
          <w:i w:val="1"/>
          <w:sz w:val="22"/>
        </w:rPr>
        <w:t xml:space="preserve">t </w:t>
      </w:r>
      <w:r>
        <w:rPr>
          <w:rFonts w:hint="default" w:ascii="Times New Roman" w:hAnsi="Times New Roman" w:eastAsia="ＭＳ 明朝"/>
          <w:sz w:val="22"/>
        </w:rPr>
        <w:t xml:space="preserve">= –2.510, </w:t>
      </w:r>
      <w:r>
        <w:rPr>
          <w:rFonts w:hint="default" w:ascii="Times New Roman" w:hAnsi="Times New Roman" w:eastAsia="ＭＳ 明朝"/>
          <w:i w:val="1"/>
          <w:sz w:val="22"/>
        </w:rPr>
        <w:t xml:space="preserve">df </w:t>
      </w:r>
      <w:r>
        <w:rPr>
          <w:rFonts w:hint="default" w:ascii="Times New Roman" w:hAnsi="Times New Roman" w:eastAsia="ＭＳ 明朝"/>
          <w:sz w:val="22"/>
        </w:rPr>
        <w:t>=</w:t>
      </w:r>
      <w:r>
        <w:rPr>
          <w:rFonts w:hint="eastAsia" w:ascii="Times New Roman" w:hAnsi="Times New Roman" w:eastAsia="ＭＳ 明朝"/>
          <w:sz w:val="22"/>
        </w:rPr>
        <w:t xml:space="preserve"> </w:t>
      </w:r>
      <w:r>
        <w:rPr>
          <w:rFonts w:hint="default" w:ascii="Times New Roman" w:hAnsi="Times New Roman" w:eastAsia="ＭＳ 明朝"/>
          <w:sz w:val="22"/>
        </w:rPr>
        <w:t xml:space="preserve">74.81, </w:t>
      </w:r>
      <w:r>
        <w:rPr>
          <w:rFonts w:hint="default" w:ascii="Times New Roman" w:hAnsi="Times New Roman" w:eastAsia="ＭＳ 明朝"/>
          <w:i w:val="1"/>
          <w:sz w:val="22"/>
        </w:rPr>
        <w:t>P</w:t>
      </w:r>
      <w:r>
        <w:rPr>
          <w:rFonts w:hint="default" w:ascii="Times New Roman" w:hAnsi="Times New Roman" w:eastAsia="ＭＳ 明朝"/>
          <w:sz w:val="22"/>
        </w:rPr>
        <w:t xml:space="preserve"> = 0.014, Table 2) </w:t>
      </w:r>
      <w:r>
        <w:rPr>
          <w:rFonts w:hint="eastAsia" w:ascii="Times New Roman" w:hAnsi="Times New Roman" w:eastAsia="ＭＳ 明朝"/>
          <w:sz w:val="22"/>
        </w:rPr>
        <w:t>がメスよりも有意に大きかった。</w:t>
      </w:r>
    </w:p>
    <w:p>
      <w:pPr>
        <w:pStyle w:val="0"/>
        <w:spacing w:after="0" w:afterLines="0" w:afterAutospacing="0"/>
        <w:ind w:firstLine="220"/>
        <w:rPr>
          <w:rFonts w:hint="default" w:ascii="Times New Roman" w:hAnsi="Times New Roman" w:eastAsia="ＭＳ 明朝"/>
          <w:sz w:val="22"/>
        </w:rPr>
      </w:pPr>
      <w:r>
        <w:rPr>
          <w:rFonts w:hint="eastAsia" w:ascii="Times New Roman" w:hAnsi="Times New Roman" w:eastAsia="ＭＳ 明朝"/>
          <w:sz w:val="22"/>
        </w:rPr>
        <w:t>巣穴構造のうち、</w:t>
      </w:r>
      <w:r>
        <w:rPr>
          <w:rFonts w:hint="eastAsia" w:ascii="Times New Roman" w:hAnsi="Times New Roman" w:eastAsia="ＭＳ 明朝"/>
          <w:sz w:val="22"/>
        </w:rPr>
        <w:t>U</w:t>
      </w:r>
      <w:r>
        <w:rPr>
          <w:rFonts w:hint="eastAsia" w:ascii="Times New Roman" w:hAnsi="Times New Roman" w:eastAsia="ＭＳ 明朝"/>
          <w:sz w:val="22"/>
        </w:rPr>
        <w:t>字部分と</w:t>
      </w:r>
      <w:r>
        <w:rPr>
          <w:rFonts w:hint="eastAsia" w:ascii="Times New Roman" w:hAnsi="Times New Roman" w:eastAsia="ＭＳ 明朝"/>
          <w:sz w:val="22"/>
        </w:rPr>
        <w:t>I</w:t>
      </w:r>
      <w:r>
        <w:rPr>
          <w:rFonts w:hint="eastAsia" w:ascii="Times New Roman" w:hAnsi="Times New Roman" w:eastAsia="ＭＳ 明朝"/>
          <w:sz w:val="22"/>
        </w:rPr>
        <w:t>字部分の関係を検証したところ、</w:t>
      </w:r>
      <w:r>
        <w:rPr>
          <w:rFonts w:hint="eastAsia" w:ascii="Times New Roman" w:hAnsi="Times New Roman" w:eastAsia="ＭＳ 明朝"/>
          <w:sz w:val="22"/>
        </w:rPr>
        <w:t>U</w:t>
      </w:r>
      <w:r>
        <w:rPr>
          <w:rFonts w:hint="eastAsia" w:ascii="Times New Roman" w:hAnsi="Times New Roman" w:eastAsia="ＭＳ 明朝"/>
          <w:sz w:val="22"/>
        </w:rPr>
        <w:t>字の深度と</w:t>
      </w:r>
      <w:r>
        <w:rPr>
          <w:rFonts w:hint="eastAsia" w:ascii="Times New Roman" w:hAnsi="Times New Roman" w:eastAsia="ＭＳ 明朝"/>
          <w:sz w:val="22"/>
        </w:rPr>
        <w:t>U</w:t>
      </w:r>
      <w:r>
        <w:rPr>
          <w:rFonts w:hint="eastAsia" w:ascii="Times New Roman" w:hAnsi="Times New Roman" w:eastAsia="ＭＳ 明朝"/>
          <w:sz w:val="22"/>
        </w:rPr>
        <w:t>字の全長</w:t>
      </w:r>
      <w:r>
        <w:rPr>
          <w:rFonts w:hint="eastAsia" w:ascii="Times New Roman" w:hAnsi="Times New Roman" w:eastAsia="ＭＳ 明朝"/>
          <w:sz w:val="22"/>
        </w:rPr>
        <w:t xml:space="preserve"> </w:t>
      </w:r>
      <w:r>
        <w:rPr>
          <w:rFonts w:hint="default" w:ascii="Times New Roman" w:hAnsi="Times New Roman" w:eastAsia="ＭＳ 明朝"/>
          <w:sz w:val="22"/>
        </w:rPr>
        <w:t>(</w:t>
      </w:r>
      <w:r>
        <w:rPr>
          <w:rFonts w:hint="eastAsia" w:ascii="Times New Roman" w:hAnsi="Times New Roman" w:eastAsia="ＭＳ 明朝"/>
          <w:sz w:val="22"/>
        </w:rPr>
        <w:t>ピアソンの積率相関係数</w:t>
      </w:r>
      <w:r>
        <w:rPr>
          <w:rFonts w:hint="eastAsia" w:ascii="Times New Roman" w:hAnsi="Times New Roman" w:eastAsia="ＭＳ 明朝"/>
          <w:sz w:val="22"/>
        </w:rPr>
        <w:t>;</w:t>
      </w:r>
      <w:r>
        <w:rPr>
          <w:rFonts w:hint="default" w:ascii="Times New Roman" w:hAnsi="Times New Roman" w:eastAsia="ＭＳ 明朝"/>
          <w:sz w:val="22"/>
        </w:rPr>
        <w:t xml:space="preserve"> </w:t>
      </w:r>
      <w:r>
        <w:rPr>
          <w:rFonts w:hint="default" w:ascii="Times New Roman" w:hAnsi="Times New Roman" w:eastAsia="ＭＳ 明朝"/>
          <w:i w:val="1"/>
          <w:sz w:val="22"/>
        </w:rPr>
        <w:t>r</w:t>
      </w:r>
      <w:r>
        <w:rPr>
          <w:rFonts w:hint="default" w:ascii="Times New Roman" w:hAnsi="Times New Roman" w:eastAsia="ＭＳ 明朝"/>
          <w:sz w:val="22"/>
        </w:rPr>
        <w:t xml:space="preserve"> = 0.819</w:t>
      </w:r>
      <w:r>
        <w:rPr>
          <w:rFonts w:hint="eastAsia" w:ascii="Times New Roman" w:hAnsi="Times New Roman" w:eastAsia="ＭＳ 明朝"/>
          <w:sz w:val="22"/>
        </w:rPr>
        <w:t>,</w:t>
      </w:r>
      <w:r>
        <w:rPr>
          <w:rFonts w:hint="default" w:ascii="Times New Roman" w:hAnsi="Times New Roman" w:eastAsia="ＭＳ 明朝"/>
          <w:sz w:val="22"/>
        </w:rPr>
        <w:t xml:space="preserve"> Fig. 14a)</w:t>
      </w:r>
      <w:r>
        <w:rPr>
          <w:rFonts w:hint="eastAsia" w:ascii="Times New Roman" w:hAnsi="Times New Roman" w:eastAsia="ＭＳ 明朝"/>
          <w:sz w:val="22"/>
        </w:rPr>
        <w:t>、</w:t>
      </w:r>
      <w:r>
        <w:rPr>
          <w:rFonts w:hint="default" w:ascii="Times New Roman" w:hAnsi="Times New Roman" w:eastAsia="ＭＳ 明朝"/>
          <w:sz w:val="22"/>
        </w:rPr>
        <w:t>I</w:t>
      </w:r>
      <w:r>
        <w:rPr>
          <w:rFonts w:hint="eastAsia" w:ascii="Times New Roman" w:hAnsi="Times New Roman" w:eastAsia="ＭＳ 明朝"/>
          <w:sz w:val="22"/>
        </w:rPr>
        <w:t>字の深度と</w:t>
      </w:r>
      <w:r>
        <w:rPr>
          <w:rFonts w:hint="default" w:ascii="Times New Roman" w:hAnsi="Times New Roman" w:eastAsia="ＭＳ 明朝"/>
          <w:sz w:val="22"/>
        </w:rPr>
        <w:t>I</w:t>
      </w:r>
      <w:r>
        <w:rPr>
          <w:rFonts w:hint="eastAsia" w:ascii="Times New Roman" w:hAnsi="Times New Roman" w:eastAsia="ＭＳ 明朝"/>
          <w:sz w:val="22"/>
        </w:rPr>
        <w:t>字の全長</w:t>
      </w:r>
      <w:r>
        <w:rPr>
          <w:rFonts w:hint="eastAsia" w:ascii="Times New Roman" w:hAnsi="Times New Roman" w:eastAsia="ＭＳ 明朝"/>
          <w:sz w:val="22"/>
        </w:rPr>
        <w:t xml:space="preserve"> </w:t>
      </w:r>
      <w:r>
        <w:rPr>
          <w:rFonts w:hint="default" w:ascii="Times New Roman" w:hAnsi="Times New Roman" w:eastAsia="ＭＳ 明朝"/>
          <w:sz w:val="22"/>
        </w:rPr>
        <w:t>(</w:t>
      </w:r>
      <w:r>
        <w:rPr>
          <w:rFonts w:hint="eastAsia" w:ascii="Times New Roman" w:hAnsi="Times New Roman" w:eastAsia="ＭＳ 明朝"/>
          <w:sz w:val="22"/>
        </w:rPr>
        <w:t>ピアソンの積率相関係数</w:t>
      </w:r>
      <w:r>
        <w:rPr>
          <w:rFonts w:hint="eastAsia" w:ascii="Times New Roman" w:hAnsi="Times New Roman" w:eastAsia="ＭＳ 明朝"/>
          <w:sz w:val="22"/>
        </w:rPr>
        <w:t>;</w:t>
      </w:r>
      <w:r>
        <w:rPr>
          <w:rFonts w:hint="default" w:ascii="Times New Roman" w:hAnsi="Times New Roman" w:eastAsia="ＭＳ 明朝"/>
          <w:sz w:val="22"/>
        </w:rPr>
        <w:t xml:space="preserve"> </w:t>
      </w:r>
      <w:r>
        <w:rPr>
          <w:rFonts w:hint="default" w:ascii="Times New Roman" w:hAnsi="Times New Roman" w:eastAsia="ＭＳ 明朝"/>
          <w:i w:val="1"/>
          <w:sz w:val="22"/>
        </w:rPr>
        <w:t>r</w:t>
      </w:r>
      <w:r>
        <w:rPr>
          <w:rFonts w:hint="default" w:ascii="Times New Roman" w:hAnsi="Times New Roman" w:eastAsia="ＭＳ 明朝"/>
          <w:sz w:val="22"/>
        </w:rPr>
        <w:t xml:space="preserve"> = 0.834, Fig. 14b)</w:t>
      </w:r>
      <w:r>
        <w:rPr>
          <w:rFonts w:hint="eastAsia" w:ascii="Times New Roman" w:hAnsi="Times New Roman" w:eastAsia="ＭＳ 明朝"/>
          <w:sz w:val="22"/>
        </w:rPr>
        <w:t xml:space="preserve"> </w:t>
      </w:r>
      <w:r>
        <w:rPr>
          <w:rFonts w:hint="eastAsia" w:ascii="Times New Roman" w:hAnsi="Times New Roman" w:eastAsia="ＭＳ 明朝"/>
          <w:sz w:val="22"/>
        </w:rPr>
        <w:t>、</w:t>
      </w:r>
      <w:r>
        <w:rPr>
          <w:rFonts w:hint="default" w:ascii="Times New Roman" w:hAnsi="Times New Roman" w:eastAsia="ＭＳ 明朝"/>
          <w:sz w:val="22"/>
        </w:rPr>
        <w:t>U</w:t>
      </w:r>
      <w:r>
        <w:rPr>
          <w:rFonts w:hint="eastAsia" w:ascii="Times New Roman" w:hAnsi="Times New Roman" w:eastAsia="ＭＳ 明朝"/>
          <w:sz w:val="22"/>
        </w:rPr>
        <w:t>字の深度と</w:t>
      </w:r>
      <w:r>
        <w:rPr>
          <w:rFonts w:hint="eastAsia" w:ascii="Times New Roman" w:hAnsi="Times New Roman" w:eastAsia="ＭＳ 明朝"/>
          <w:sz w:val="22"/>
        </w:rPr>
        <w:t>I</w:t>
      </w:r>
      <w:r>
        <w:rPr>
          <w:rFonts w:hint="eastAsia" w:ascii="Times New Roman" w:hAnsi="Times New Roman" w:eastAsia="ＭＳ 明朝"/>
          <w:sz w:val="22"/>
        </w:rPr>
        <w:t>字の深度</w:t>
      </w:r>
      <w:r>
        <w:rPr>
          <w:rFonts w:hint="eastAsia" w:ascii="Times New Roman" w:hAnsi="Times New Roman" w:eastAsia="ＭＳ 明朝"/>
          <w:sz w:val="22"/>
        </w:rPr>
        <w:t xml:space="preserve"> </w:t>
      </w:r>
      <w:r>
        <w:rPr>
          <w:rFonts w:hint="default" w:ascii="Times New Roman" w:hAnsi="Times New Roman" w:eastAsia="ＭＳ 明朝"/>
          <w:sz w:val="22"/>
        </w:rPr>
        <w:t>(</w:t>
      </w:r>
      <w:bookmarkStart w:id="32" w:name="_Hlk121912914"/>
      <w:r>
        <w:rPr>
          <w:rFonts w:hint="eastAsia" w:ascii="Times New Roman" w:hAnsi="Times New Roman" w:eastAsia="ＭＳ 明朝"/>
          <w:sz w:val="22"/>
        </w:rPr>
        <w:t>ピアソンの積率相関係数</w:t>
      </w:r>
      <w:r>
        <w:rPr>
          <w:rFonts w:hint="eastAsia" w:ascii="Times New Roman" w:hAnsi="Times New Roman" w:eastAsia="ＭＳ 明朝"/>
          <w:sz w:val="22"/>
        </w:rPr>
        <w:t>;</w:t>
      </w:r>
      <w:r>
        <w:rPr>
          <w:rFonts w:hint="default" w:ascii="Times New Roman" w:hAnsi="Times New Roman" w:eastAsia="ＭＳ 明朝"/>
          <w:sz w:val="22"/>
        </w:rPr>
        <w:t xml:space="preserve"> </w:t>
      </w:r>
      <w:r>
        <w:rPr>
          <w:rFonts w:hint="default" w:ascii="Times New Roman" w:hAnsi="Times New Roman" w:eastAsia="ＭＳ 明朝"/>
          <w:i w:val="1"/>
          <w:sz w:val="22"/>
        </w:rPr>
        <w:t>r</w:t>
      </w:r>
      <w:r>
        <w:rPr>
          <w:rFonts w:hint="default" w:ascii="Times New Roman" w:hAnsi="Times New Roman" w:eastAsia="ＭＳ 明朝"/>
          <w:sz w:val="22"/>
        </w:rPr>
        <w:t xml:space="preserve"> = 0.248</w:t>
      </w:r>
      <w:bookmarkEnd w:id="32"/>
      <w:r>
        <w:rPr>
          <w:rFonts w:hint="default" w:ascii="Times New Roman" w:hAnsi="Times New Roman" w:eastAsia="ＭＳ 明朝"/>
          <w:sz w:val="22"/>
        </w:rPr>
        <w:t xml:space="preserve">, Fig. 14c) </w:t>
      </w:r>
      <w:r>
        <w:rPr>
          <w:rFonts w:hint="eastAsia" w:ascii="Times New Roman" w:hAnsi="Times New Roman" w:eastAsia="ＭＳ 明朝"/>
          <w:sz w:val="22"/>
        </w:rPr>
        <w:t>に有意な正の相関があった</w:t>
      </w:r>
      <w:bookmarkStart w:id="33" w:name="_Hlk124513938"/>
      <w:r>
        <w:rPr>
          <w:rFonts w:hint="eastAsia" w:ascii="Times New Roman" w:hAnsi="Times New Roman" w:eastAsia="ＭＳ 明朝"/>
          <w:sz w:val="22"/>
        </w:rPr>
        <w:t xml:space="preserve"> </w:t>
      </w:r>
      <w:r>
        <w:rPr>
          <w:rFonts w:hint="default" w:ascii="Times New Roman" w:hAnsi="Times New Roman" w:eastAsia="ＭＳ 明朝"/>
          <w:sz w:val="22"/>
        </w:rPr>
        <w:t>(</w:t>
      </w:r>
      <w:r>
        <w:rPr>
          <w:rFonts w:hint="eastAsia" w:ascii="Times New Roman" w:hAnsi="Times New Roman" w:eastAsia="ＭＳ 明朝"/>
          <w:sz w:val="22"/>
        </w:rPr>
        <w:t>すべて</w:t>
      </w:r>
      <w:r>
        <w:rPr>
          <w:rFonts w:hint="eastAsia" w:ascii="Times New Roman" w:hAnsi="Times New Roman" w:eastAsia="ＭＳ 明朝"/>
          <w:sz w:val="22"/>
        </w:rPr>
        <w:t xml:space="preserve"> </w:t>
      </w:r>
      <w:r>
        <w:rPr>
          <w:rFonts w:hint="default" w:ascii="Times New Roman" w:hAnsi="Times New Roman" w:eastAsia="ＭＳ 明朝"/>
          <w:i w:val="1"/>
          <w:sz w:val="22"/>
        </w:rPr>
        <w:t>t</w:t>
      </w:r>
      <w:r>
        <w:rPr>
          <w:rFonts w:hint="default" w:ascii="Times New Roman" w:hAnsi="Times New Roman" w:eastAsia="ＭＳ 明朝"/>
          <w:sz w:val="22"/>
        </w:rPr>
        <w:t xml:space="preserve"> ≥ 2.020, </w:t>
      </w:r>
      <w:r>
        <w:rPr>
          <w:rFonts w:hint="default" w:ascii="Times New Roman" w:hAnsi="Times New Roman" w:eastAsia="ＭＳ 明朝"/>
          <w:i w:val="1"/>
          <w:sz w:val="22"/>
        </w:rPr>
        <w:t>P</w:t>
      </w:r>
      <w:r>
        <w:rPr>
          <w:rFonts w:hint="default" w:ascii="Times New Roman" w:hAnsi="Times New Roman" w:eastAsia="ＭＳ 明朝"/>
          <w:sz w:val="22"/>
        </w:rPr>
        <w:t xml:space="preserve"> &lt; 0.001)</w:t>
      </w:r>
      <w:bookmarkEnd w:id="33"/>
      <w:r>
        <w:rPr>
          <w:rFonts w:hint="eastAsia" w:ascii="Times New Roman" w:hAnsi="Times New Roman" w:eastAsia="ＭＳ 明朝"/>
          <w:sz w:val="22"/>
        </w:rPr>
        <w:t>。他の測定値間には有意な相関は検出されなかった</w:t>
      </w:r>
      <w:r>
        <w:rPr>
          <w:rFonts w:hint="eastAsia" w:ascii="Times New Roman" w:hAnsi="Times New Roman" w:eastAsia="ＭＳ 明朝"/>
          <w:sz w:val="22"/>
        </w:rPr>
        <w:t xml:space="preserve"> </w:t>
      </w:r>
      <w:r>
        <w:rPr>
          <w:rFonts w:hint="default" w:ascii="Times New Roman" w:hAnsi="Times New Roman" w:eastAsia="ＭＳ 明朝"/>
          <w:sz w:val="22"/>
        </w:rPr>
        <w:t>(</w:t>
      </w:r>
      <w:r>
        <w:rPr>
          <w:rFonts w:hint="eastAsia" w:ascii="Times New Roman" w:hAnsi="Times New Roman" w:eastAsia="ＭＳ 明朝"/>
          <w:sz w:val="22"/>
        </w:rPr>
        <w:t>すべて</w:t>
      </w:r>
      <w:r>
        <w:rPr>
          <w:rFonts w:hint="eastAsia" w:ascii="Times New Roman" w:hAnsi="Times New Roman" w:eastAsia="ＭＳ 明朝"/>
          <w:sz w:val="22"/>
        </w:rPr>
        <w:t xml:space="preserve"> </w:t>
      </w:r>
      <w:r>
        <w:rPr>
          <w:rFonts w:hint="default" w:ascii="Times New Roman" w:hAnsi="Times New Roman" w:eastAsia="ＭＳ 明朝"/>
          <w:i w:val="1"/>
          <w:sz w:val="22"/>
        </w:rPr>
        <w:t xml:space="preserve">t </w:t>
      </w:r>
      <w:r>
        <w:rPr>
          <w:rFonts w:hint="default" w:ascii="Times New Roman" w:hAnsi="Times New Roman" w:eastAsia="ＭＳ 明朝"/>
          <w:sz w:val="22"/>
        </w:rPr>
        <w:t xml:space="preserve">≥ 0.127, </w:t>
      </w:r>
      <w:r>
        <w:rPr>
          <w:rFonts w:hint="default" w:ascii="Times New Roman" w:hAnsi="Times New Roman" w:eastAsia="ＭＳ 明朝"/>
          <w:i w:val="1"/>
          <w:sz w:val="22"/>
        </w:rPr>
        <w:t>P</w:t>
      </w:r>
      <w:r>
        <w:rPr>
          <w:rFonts w:hint="default" w:ascii="Times New Roman" w:hAnsi="Times New Roman" w:eastAsia="ＭＳ 明朝"/>
          <w:sz w:val="22"/>
        </w:rPr>
        <w:t xml:space="preserve"> &gt; 0.05, Fig. 14d–f)</w:t>
      </w:r>
      <w:r>
        <w:rPr>
          <w:rFonts w:hint="eastAsia" w:ascii="Times New Roman" w:hAnsi="Times New Roman" w:eastAsia="ＭＳ 明朝"/>
          <w:sz w:val="22"/>
        </w:rPr>
        <w:t>。</w:t>
      </w:r>
    </w:p>
    <w:p>
      <w:pPr>
        <w:pStyle w:val="0"/>
        <w:spacing w:after="0" w:afterLines="0" w:afterAutospacing="0"/>
        <w:ind w:firstLine="220"/>
        <w:rPr>
          <w:rFonts w:hint="default" w:ascii="Times New Roman" w:hAnsi="Times New Roman" w:eastAsia="ＭＳ 明朝"/>
          <w:sz w:val="22"/>
        </w:rPr>
      </w:pPr>
      <w:r>
        <w:rPr>
          <w:rFonts w:hint="eastAsia" w:ascii="Times New Roman" w:hAnsi="Times New Roman" w:eastAsia="ＭＳ 明朝"/>
          <w:sz w:val="22"/>
        </w:rPr>
        <w:t>また、表層の巣穴幅や巣穴の平均直径から、地下の巣穴構造や巣穴内にいる個体の甲長を推定できるか検証するため、巣穴幅と巣穴構造の各部位、巣穴幅と巣穴内にいた個体の甲長、平均直径と巣穴構造の各部位、平均直径と巣穴内にいた個体の甲長の関係性を検定した</w:t>
      </w:r>
      <w:r>
        <w:rPr>
          <w:rFonts w:hint="eastAsia" w:ascii="Times New Roman" w:hAnsi="Times New Roman" w:eastAsia="ＭＳ 明朝"/>
          <w:sz w:val="22"/>
        </w:rPr>
        <w:t xml:space="preserve"> </w:t>
      </w:r>
      <w:r>
        <w:rPr>
          <w:rFonts w:hint="default" w:ascii="Times New Roman" w:hAnsi="Times New Roman" w:eastAsia="ＭＳ 明朝"/>
          <w:sz w:val="22"/>
        </w:rPr>
        <w:t>(Figs. 15, 16)</w:t>
      </w:r>
      <w:r>
        <w:rPr>
          <w:rFonts w:hint="eastAsia" w:ascii="Times New Roman" w:hAnsi="Times New Roman" w:eastAsia="ＭＳ 明朝"/>
          <w:sz w:val="22"/>
        </w:rPr>
        <w:t>。巣穴幅は、</w:t>
      </w:r>
      <w:r>
        <w:rPr>
          <w:rFonts w:hint="default" w:ascii="Times New Roman" w:hAnsi="Times New Roman" w:eastAsia="ＭＳ 明朝"/>
          <w:sz w:val="22"/>
        </w:rPr>
        <w:t>U</w:t>
      </w:r>
      <w:r>
        <w:rPr>
          <w:rFonts w:hint="eastAsia" w:ascii="Times New Roman" w:hAnsi="Times New Roman" w:eastAsia="ＭＳ 明朝"/>
          <w:sz w:val="22"/>
        </w:rPr>
        <w:t>字部分の深度</w:t>
      </w:r>
      <w:r>
        <w:rPr>
          <w:rFonts w:hint="eastAsia" w:ascii="Times New Roman" w:hAnsi="Times New Roman" w:eastAsia="ＭＳ 明朝"/>
          <w:sz w:val="22"/>
        </w:rPr>
        <w:t xml:space="preserve"> </w:t>
      </w:r>
      <w:r>
        <w:rPr>
          <w:rFonts w:hint="default" w:ascii="Times New Roman" w:hAnsi="Times New Roman" w:eastAsia="ＭＳ 明朝"/>
          <w:sz w:val="22"/>
        </w:rPr>
        <w:t>(</w:t>
      </w:r>
      <w:bookmarkStart w:id="34" w:name="_Hlk121912861"/>
      <w:r>
        <w:rPr>
          <w:rFonts w:hint="eastAsia" w:ascii="Times New Roman" w:hAnsi="Times New Roman" w:eastAsia="ＭＳ 明朝"/>
          <w:sz w:val="22"/>
        </w:rPr>
        <w:t>ピアソンの積率相関係数</w:t>
      </w:r>
      <w:r>
        <w:rPr>
          <w:rFonts w:hint="eastAsia" w:ascii="Times New Roman" w:hAnsi="Times New Roman" w:eastAsia="ＭＳ 明朝"/>
          <w:sz w:val="22"/>
        </w:rPr>
        <w:t>;</w:t>
      </w:r>
      <w:r>
        <w:rPr>
          <w:rFonts w:hint="default" w:ascii="Times New Roman" w:hAnsi="Times New Roman" w:eastAsia="ＭＳ 明朝"/>
          <w:sz w:val="22"/>
        </w:rPr>
        <w:t xml:space="preserve"> </w:t>
      </w:r>
      <w:r>
        <w:rPr>
          <w:rFonts w:hint="default" w:ascii="Times New Roman" w:hAnsi="Times New Roman" w:eastAsia="ＭＳ 明朝"/>
          <w:i w:val="1"/>
          <w:sz w:val="22"/>
        </w:rPr>
        <w:t>r</w:t>
      </w:r>
      <w:r>
        <w:rPr>
          <w:rFonts w:hint="default" w:ascii="Times New Roman" w:hAnsi="Times New Roman" w:eastAsia="ＭＳ 明朝"/>
          <w:sz w:val="22"/>
        </w:rPr>
        <w:t xml:space="preserve"> = 0.235</w:t>
      </w:r>
      <w:bookmarkEnd w:id="34"/>
      <w:r>
        <w:rPr>
          <w:rFonts w:hint="default" w:ascii="Times New Roman" w:hAnsi="Times New Roman" w:eastAsia="ＭＳ 明朝"/>
          <w:sz w:val="22"/>
        </w:rPr>
        <w:t>, Fig. 15a)</w:t>
      </w:r>
      <w:r>
        <w:rPr>
          <w:rFonts w:hint="eastAsia" w:ascii="Times New Roman" w:hAnsi="Times New Roman" w:eastAsia="ＭＳ 明朝"/>
          <w:sz w:val="22"/>
        </w:rPr>
        <w:t>、</w:t>
      </w:r>
      <w:r>
        <w:rPr>
          <w:rFonts w:hint="default" w:ascii="Times New Roman" w:hAnsi="Times New Roman" w:eastAsia="ＭＳ 明朝"/>
          <w:sz w:val="22"/>
        </w:rPr>
        <w:t>U</w:t>
      </w:r>
      <w:r>
        <w:rPr>
          <w:rFonts w:hint="eastAsia" w:ascii="Times New Roman" w:hAnsi="Times New Roman" w:eastAsia="ＭＳ 明朝"/>
          <w:sz w:val="22"/>
        </w:rPr>
        <w:t>字部分の全長</w:t>
      </w:r>
      <w:r>
        <w:rPr>
          <w:rFonts w:hint="eastAsia" w:ascii="Times New Roman" w:hAnsi="Times New Roman" w:eastAsia="ＭＳ 明朝"/>
          <w:sz w:val="22"/>
        </w:rPr>
        <w:t xml:space="preserve"> </w:t>
      </w:r>
      <w:r>
        <w:rPr>
          <w:rFonts w:hint="default" w:ascii="Times New Roman" w:hAnsi="Times New Roman" w:eastAsia="ＭＳ 明朝"/>
          <w:sz w:val="22"/>
        </w:rPr>
        <w:t>(</w:t>
      </w:r>
      <w:r>
        <w:rPr>
          <w:rFonts w:hint="eastAsia" w:ascii="Times New Roman" w:hAnsi="Times New Roman" w:eastAsia="ＭＳ 明朝"/>
          <w:sz w:val="22"/>
        </w:rPr>
        <w:t>ピアソンの積率相関係数</w:t>
      </w:r>
      <w:r>
        <w:rPr>
          <w:rFonts w:hint="eastAsia" w:ascii="Times New Roman" w:hAnsi="Times New Roman" w:eastAsia="ＭＳ 明朝"/>
          <w:sz w:val="22"/>
        </w:rPr>
        <w:t>;</w:t>
      </w:r>
      <w:r>
        <w:rPr>
          <w:rFonts w:hint="default" w:ascii="Times New Roman" w:hAnsi="Times New Roman" w:eastAsia="ＭＳ 明朝"/>
          <w:sz w:val="22"/>
        </w:rPr>
        <w:t xml:space="preserve"> </w:t>
      </w:r>
      <w:r>
        <w:rPr>
          <w:rFonts w:hint="default" w:ascii="Times New Roman" w:hAnsi="Times New Roman" w:eastAsia="ＭＳ 明朝"/>
          <w:i w:val="1"/>
          <w:sz w:val="22"/>
        </w:rPr>
        <w:t>r</w:t>
      </w:r>
      <w:r>
        <w:rPr>
          <w:rFonts w:hint="default" w:ascii="Times New Roman" w:hAnsi="Times New Roman" w:eastAsia="ＭＳ 明朝"/>
          <w:sz w:val="22"/>
        </w:rPr>
        <w:t xml:space="preserve"> = 0.403, Fig. 15b)</w:t>
      </w:r>
      <w:r>
        <w:rPr>
          <w:rFonts w:hint="eastAsia" w:ascii="Times New Roman" w:hAnsi="Times New Roman" w:eastAsia="ＭＳ 明朝"/>
          <w:sz w:val="22"/>
        </w:rPr>
        <w:t>、表面積</w:t>
      </w:r>
      <w:r>
        <w:rPr>
          <w:rFonts w:hint="eastAsia" w:ascii="Times New Roman" w:hAnsi="Times New Roman" w:eastAsia="ＭＳ 明朝"/>
          <w:sz w:val="22"/>
        </w:rPr>
        <w:t xml:space="preserve"> </w:t>
      </w:r>
      <w:r>
        <w:rPr>
          <w:rFonts w:hint="default" w:ascii="Times New Roman" w:hAnsi="Times New Roman" w:eastAsia="ＭＳ 明朝"/>
          <w:sz w:val="22"/>
        </w:rPr>
        <w:t>(</w:t>
      </w:r>
      <w:r>
        <w:rPr>
          <w:rFonts w:hint="eastAsia" w:ascii="Times New Roman" w:hAnsi="Times New Roman" w:eastAsia="ＭＳ 明朝"/>
          <w:sz w:val="22"/>
        </w:rPr>
        <w:t>ピアソンの積率相関係数</w:t>
      </w:r>
      <w:r>
        <w:rPr>
          <w:rFonts w:hint="eastAsia" w:ascii="Times New Roman" w:hAnsi="Times New Roman" w:eastAsia="ＭＳ 明朝"/>
          <w:sz w:val="22"/>
        </w:rPr>
        <w:t>;</w:t>
      </w:r>
      <w:r>
        <w:rPr>
          <w:rFonts w:hint="default" w:ascii="Times New Roman" w:hAnsi="Times New Roman" w:eastAsia="ＭＳ 明朝"/>
          <w:sz w:val="22"/>
        </w:rPr>
        <w:t xml:space="preserve"> </w:t>
      </w:r>
      <w:r>
        <w:rPr>
          <w:rFonts w:hint="default" w:ascii="Times New Roman" w:hAnsi="Times New Roman" w:eastAsia="ＭＳ 明朝"/>
          <w:i w:val="1"/>
          <w:sz w:val="22"/>
        </w:rPr>
        <w:t xml:space="preserve">r </w:t>
      </w:r>
      <w:r>
        <w:rPr>
          <w:rFonts w:hint="default" w:ascii="Times New Roman" w:hAnsi="Times New Roman" w:eastAsia="ＭＳ 明朝"/>
          <w:sz w:val="22"/>
        </w:rPr>
        <w:t>= 0.264, Fig. 15h)</w:t>
      </w:r>
      <w:r>
        <w:rPr>
          <w:rFonts w:hint="eastAsia" w:ascii="Times New Roman" w:hAnsi="Times New Roman" w:eastAsia="ＭＳ 明朝"/>
          <w:sz w:val="22"/>
        </w:rPr>
        <w:t>、体積</w:t>
      </w:r>
      <w:r>
        <w:rPr>
          <w:rFonts w:hint="eastAsia" w:ascii="Times New Roman" w:hAnsi="Times New Roman" w:eastAsia="ＭＳ 明朝"/>
          <w:sz w:val="22"/>
        </w:rPr>
        <w:t xml:space="preserve"> </w:t>
      </w:r>
      <w:r>
        <w:rPr>
          <w:rFonts w:hint="default" w:ascii="Times New Roman" w:hAnsi="Times New Roman" w:eastAsia="ＭＳ 明朝"/>
          <w:sz w:val="22"/>
        </w:rPr>
        <w:t>(</w:t>
      </w:r>
      <w:r>
        <w:rPr>
          <w:rFonts w:hint="eastAsia" w:ascii="Times New Roman" w:hAnsi="Times New Roman" w:eastAsia="ＭＳ 明朝"/>
          <w:sz w:val="22"/>
        </w:rPr>
        <w:t>ピアソンの積率相関係数</w:t>
      </w:r>
      <w:r>
        <w:rPr>
          <w:rFonts w:hint="eastAsia" w:ascii="Times New Roman" w:hAnsi="Times New Roman" w:eastAsia="ＭＳ 明朝"/>
          <w:sz w:val="22"/>
        </w:rPr>
        <w:t>;</w:t>
      </w:r>
      <w:r>
        <w:rPr>
          <w:rFonts w:hint="default" w:ascii="Times New Roman" w:hAnsi="Times New Roman" w:eastAsia="ＭＳ 明朝"/>
          <w:sz w:val="22"/>
        </w:rPr>
        <w:t xml:space="preserve"> </w:t>
      </w:r>
      <w:r>
        <w:rPr>
          <w:rFonts w:hint="default" w:ascii="Times New Roman" w:hAnsi="Times New Roman" w:eastAsia="ＭＳ 明朝"/>
          <w:i w:val="1"/>
          <w:sz w:val="22"/>
        </w:rPr>
        <w:t>r</w:t>
      </w:r>
      <w:r>
        <w:rPr>
          <w:rFonts w:hint="default" w:ascii="Times New Roman" w:hAnsi="Times New Roman" w:eastAsia="ＭＳ 明朝"/>
          <w:sz w:val="22"/>
        </w:rPr>
        <w:t xml:space="preserve"> = 0.266, Fig. 15i)</w:t>
      </w:r>
      <w:r>
        <w:rPr>
          <w:rFonts w:hint="eastAsia" w:ascii="Times New Roman" w:hAnsi="Times New Roman" w:eastAsia="ＭＳ 明朝"/>
          <w:sz w:val="22"/>
        </w:rPr>
        <w:t>、甲長</w:t>
      </w:r>
      <w:r>
        <w:rPr>
          <w:rFonts w:hint="eastAsia" w:ascii="Times New Roman" w:hAnsi="Times New Roman" w:eastAsia="ＭＳ 明朝"/>
          <w:sz w:val="22"/>
        </w:rPr>
        <w:t xml:space="preserve"> (</w:t>
      </w:r>
      <w:r>
        <w:rPr>
          <w:rFonts w:hint="eastAsia" w:ascii="Times New Roman" w:hAnsi="Times New Roman" w:eastAsia="ＭＳ 明朝"/>
          <w:sz w:val="22"/>
        </w:rPr>
        <w:t>ピアソンの積率相関係数</w:t>
      </w:r>
      <w:r>
        <w:rPr>
          <w:rFonts w:hint="eastAsia" w:ascii="Times New Roman" w:hAnsi="Times New Roman" w:eastAsia="ＭＳ 明朝"/>
          <w:sz w:val="22"/>
        </w:rPr>
        <w:t>;</w:t>
      </w:r>
      <w:r>
        <w:rPr>
          <w:rFonts w:hint="default" w:ascii="Times New Roman" w:hAnsi="Times New Roman" w:eastAsia="ＭＳ 明朝"/>
          <w:sz w:val="22"/>
        </w:rPr>
        <w:t xml:space="preserve"> </w:t>
      </w:r>
      <w:r>
        <w:rPr>
          <w:rFonts w:hint="default" w:ascii="Times New Roman" w:hAnsi="Times New Roman" w:eastAsia="ＭＳ 明朝"/>
          <w:i w:val="1"/>
          <w:sz w:val="22"/>
        </w:rPr>
        <w:t>r</w:t>
      </w:r>
      <w:r>
        <w:rPr>
          <w:rFonts w:hint="default" w:ascii="Times New Roman" w:hAnsi="Times New Roman" w:eastAsia="ＭＳ 明朝"/>
          <w:sz w:val="22"/>
        </w:rPr>
        <w:t xml:space="preserve"> = 0.354, Fig. 15j)</w:t>
      </w:r>
      <w:r>
        <w:rPr>
          <w:rFonts w:hint="eastAsia" w:ascii="Times New Roman" w:hAnsi="Times New Roman" w:eastAsia="ＭＳ 明朝"/>
          <w:sz w:val="22"/>
        </w:rPr>
        <w:t xml:space="preserve"> </w:t>
      </w:r>
      <w:r>
        <w:rPr>
          <w:rFonts w:hint="eastAsia" w:ascii="Times New Roman" w:hAnsi="Times New Roman" w:eastAsia="ＭＳ 明朝"/>
          <w:sz w:val="22"/>
        </w:rPr>
        <w:t>と有意な正の相関を示した</w:t>
      </w:r>
      <w:r>
        <w:rPr>
          <w:rFonts w:hint="eastAsia" w:ascii="Times New Roman" w:hAnsi="Times New Roman" w:eastAsia="ＭＳ 明朝"/>
          <w:sz w:val="22"/>
        </w:rPr>
        <w:t xml:space="preserve"> </w:t>
      </w:r>
      <w:r>
        <w:rPr>
          <w:rFonts w:hint="default" w:ascii="Times New Roman" w:hAnsi="Times New Roman" w:eastAsia="ＭＳ 明朝"/>
          <w:sz w:val="22"/>
        </w:rPr>
        <w:t>(</w:t>
      </w:r>
      <w:r>
        <w:rPr>
          <w:rFonts w:hint="default" w:ascii="Times New Roman" w:hAnsi="Times New Roman" w:eastAsia="ＭＳ 明朝"/>
          <w:sz w:val="22"/>
        </w:rPr>
        <w:t>すべて</w:t>
      </w:r>
      <w:r>
        <w:rPr>
          <w:rFonts w:hint="default" w:ascii="Times New Roman" w:hAnsi="Times New Roman" w:eastAsia="ＭＳ 明朝"/>
          <w:i w:val="1"/>
          <w:sz w:val="22"/>
        </w:rPr>
        <w:t xml:space="preserve"> t</w:t>
      </w:r>
      <w:r>
        <w:rPr>
          <w:rFonts w:hint="default" w:ascii="Times New Roman" w:hAnsi="Times New Roman" w:eastAsia="ＭＳ 明朝"/>
          <w:sz w:val="22"/>
        </w:rPr>
        <w:t xml:space="preserve"> ≥ 2.051,</w:t>
      </w:r>
      <w:r>
        <w:rPr>
          <w:rFonts w:hint="default"/>
        </w:rPr>
        <w:t xml:space="preserve"> </w:t>
      </w:r>
      <w:r>
        <w:rPr>
          <w:rFonts w:hint="default" w:ascii="Times New Roman" w:hAnsi="Times New Roman" w:eastAsia="ＭＳ 明朝"/>
          <w:i w:val="1"/>
          <w:sz w:val="22"/>
        </w:rPr>
        <w:t>P</w:t>
      </w:r>
      <w:r>
        <w:rPr>
          <w:rFonts w:hint="default" w:ascii="Times New Roman" w:hAnsi="Times New Roman" w:eastAsia="ＭＳ 明朝"/>
          <w:sz w:val="22"/>
        </w:rPr>
        <w:t xml:space="preserve"> ≤ 0.044)</w:t>
      </w:r>
      <w:r>
        <w:rPr>
          <w:rFonts w:hint="eastAsia" w:ascii="Times New Roman" w:hAnsi="Times New Roman" w:eastAsia="ＭＳ 明朝"/>
          <w:sz w:val="22"/>
        </w:rPr>
        <w:t>。一方、平均直径は、表面積</w:t>
      </w:r>
      <w:r>
        <w:rPr>
          <w:rFonts w:hint="eastAsia" w:ascii="Times New Roman" w:hAnsi="Times New Roman" w:eastAsia="ＭＳ 明朝"/>
          <w:sz w:val="22"/>
        </w:rPr>
        <w:t xml:space="preserve"> </w:t>
      </w:r>
      <w:r>
        <w:rPr>
          <w:rFonts w:hint="default" w:ascii="Times New Roman" w:hAnsi="Times New Roman" w:eastAsia="ＭＳ 明朝"/>
          <w:sz w:val="22"/>
        </w:rPr>
        <w:t>(</w:t>
      </w:r>
      <w:r>
        <w:rPr>
          <w:rFonts w:hint="eastAsia" w:ascii="Times New Roman" w:hAnsi="Times New Roman" w:eastAsia="ＭＳ 明朝"/>
          <w:sz w:val="22"/>
        </w:rPr>
        <w:t>ピアソンの積率相関係数</w:t>
      </w:r>
      <w:r>
        <w:rPr>
          <w:rFonts w:hint="eastAsia" w:ascii="Times New Roman" w:hAnsi="Times New Roman" w:eastAsia="ＭＳ 明朝"/>
          <w:sz w:val="22"/>
        </w:rPr>
        <w:t>;</w:t>
      </w:r>
      <w:r>
        <w:rPr>
          <w:rFonts w:hint="default" w:ascii="Times New Roman" w:hAnsi="Times New Roman" w:eastAsia="ＭＳ 明朝"/>
          <w:sz w:val="22"/>
        </w:rPr>
        <w:t xml:space="preserve"> </w:t>
      </w:r>
      <w:r>
        <w:rPr>
          <w:rFonts w:hint="default" w:ascii="Times New Roman" w:hAnsi="Times New Roman" w:eastAsia="ＭＳ 明朝"/>
          <w:i w:val="1"/>
          <w:sz w:val="22"/>
        </w:rPr>
        <w:t>r</w:t>
      </w:r>
      <w:r>
        <w:rPr>
          <w:rFonts w:hint="default" w:ascii="Times New Roman" w:hAnsi="Times New Roman" w:eastAsia="ＭＳ 明朝"/>
          <w:sz w:val="22"/>
        </w:rPr>
        <w:t xml:space="preserve"> = 0.348, Fig. 16g)</w:t>
      </w:r>
      <w:r>
        <w:rPr>
          <w:rFonts w:hint="eastAsia" w:ascii="Times New Roman" w:hAnsi="Times New Roman" w:eastAsia="ＭＳ 明朝"/>
          <w:sz w:val="22"/>
        </w:rPr>
        <w:t>、体積</w:t>
      </w:r>
      <w:r>
        <w:rPr>
          <w:rFonts w:hint="eastAsia" w:ascii="Times New Roman" w:hAnsi="Times New Roman" w:eastAsia="ＭＳ 明朝"/>
          <w:sz w:val="22"/>
        </w:rPr>
        <w:t xml:space="preserve"> </w:t>
      </w:r>
      <w:r>
        <w:rPr>
          <w:rFonts w:hint="default" w:ascii="Times New Roman" w:hAnsi="Times New Roman" w:eastAsia="ＭＳ 明朝"/>
          <w:sz w:val="22"/>
        </w:rPr>
        <w:t>(</w:t>
      </w:r>
      <w:r>
        <w:rPr>
          <w:rFonts w:hint="eastAsia" w:ascii="Times New Roman" w:hAnsi="Times New Roman" w:eastAsia="ＭＳ 明朝"/>
          <w:sz w:val="22"/>
        </w:rPr>
        <w:t>ピアソンの積率相関係数</w:t>
      </w:r>
      <w:r>
        <w:rPr>
          <w:rFonts w:hint="eastAsia" w:ascii="Times New Roman" w:hAnsi="Times New Roman" w:eastAsia="ＭＳ 明朝"/>
          <w:sz w:val="22"/>
        </w:rPr>
        <w:t>;</w:t>
      </w:r>
      <w:r>
        <w:rPr>
          <w:rFonts w:hint="default" w:ascii="Times New Roman" w:hAnsi="Times New Roman" w:eastAsia="ＭＳ 明朝"/>
          <w:sz w:val="22"/>
        </w:rPr>
        <w:t xml:space="preserve"> </w:t>
      </w:r>
      <w:r>
        <w:rPr>
          <w:rFonts w:hint="default" w:ascii="Times New Roman" w:hAnsi="Times New Roman" w:eastAsia="ＭＳ 明朝"/>
          <w:i w:val="1"/>
          <w:sz w:val="22"/>
        </w:rPr>
        <w:t>r</w:t>
      </w:r>
      <w:r>
        <w:rPr>
          <w:rFonts w:hint="default" w:ascii="Times New Roman" w:hAnsi="Times New Roman" w:eastAsia="ＭＳ 明朝"/>
          <w:sz w:val="22"/>
        </w:rPr>
        <w:t xml:space="preserve"> = 0.566, Fig. 16h)</w:t>
      </w:r>
      <w:r>
        <w:rPr>
          <w:rFonts w:hint="eastAsia" w:ascii="Times New Roman" w:hAnsi="Times New Roman" w:eastAsia="ＭＳ 明朝"/>
          <w:sz w:val="22"/>
        </w:rPr>
        <w:t>、甲長</w:t>
      </w:r>
      <w:r>
        <w:rPr>
          <w:rFonts w:hint="eastAsia" w:ascii="Times New Roman" w:hAnsi="Times New Roman" w:eastAsia="ＭＳ 明朝"/>
          <w:sz w:val="22"/>
        </w:rPr>
        <w:t xml:space="preserve"> </w:t>
      </w:r>
      <w:r>
        <w:rPr>
          <w:rFonts w:hint="default" w:ascii="Times New Roman" w:hAnsi="Times New Roman" w:eastAsia="ＭＳ 明朝"/>
          <w:sz w:val="22"/>
        </w:rPr>
        <w:t>(</w:t>
      </w:r>
      <w:r>
        <w:rPr>
          <w:rFonts w:hint="eastAsia" w:ascii="Times New Roman" w:hAnsi="Times New Roman" w:eastAsia="ＭＳ 明朝"/>
          <w:sz w:val="22"/>
        </w:rPr>
        <w:t>ピアソンの積率相関係数</w:t>
      </w:r>
      <w:r>
        <w:rPr>
          <w:rFonts w:hint="eastAsia" w:ascii="Times New Roman" w:hAnsi="Times New Roman" w:eastAsia="ＭＳ 明朝"/>
          <w:sz w:val="22"/>
        </w:rPr>
        <w:t>;</w:t>
      </w:r>
      <w:r>
        <w:rPr>
          <w:rFonts w:hint="default" w:ascii="Times New Roman" w:hAnsi="Times New Roman" w:eastAsia="ＭＳ 明朝"/>
          <w:sz w:val="22"/>
        </w:rPr>
        <w:t xml:space="preserve"> </w:t>
      </w:r>
      <w:r>
        <w:rPr>
          <w:rFonts w:hint="default" w:ascii="Times New Roman" w:hAnsi="Times New Roman" w:eastAsia="ＭＳ 明朝"/>
          <w:i w:val="1"/>
          <w:sz w:val="22"/>
        </w:rPr>
        <w:t>r</w:t>
      </w:r>
      <w:r>
        <w:rPr>
          <w:rFonts w:hint="default" w:ascii="Times New Roman" w:hAnsi="Times New Roman" w:eastAsia="ＭＳ 明朝"/>
          <w:sz w:val="22"/>
        </w:rPr>
        <w:t xml:space="preserve"> = 0.543, Fig. 16i) </w:t>
      </w:r>
      <w:r>
        <w:rPr>
          <w:rFonts w:hint="eastAsia" w:ascii="Times New Roman" w:hAnsi="Times New Roman" w:eastAsia="ＭＳ 明朝"/>
          <w:sz w:val="22"/>
        </w:rPr>
        <w:t>と有意な正の相関を示した</w:t>
      </w:r>
      <w:r>
        <w:rPr>
          <w:rFonts w:hint="eastAsia" w:ascii="Times New Roman" w:hAnsi="Times New Roman" w:eastAsia="ＭＳ 明朝"/>
          <w:sz w:val="22"/>
        </w:rPr>
        <w:t xml:space="preserve"> </w:t>
      </w:r>
      <w:r>
        <w:rPr>
          <w:rFonts w:hint="default" w:ascii="Times New Roman" w:hAnsi="Times New Roman" w:eastAsia="ＭＳ 明朝"/>
          <w:sz w:val="22"/>
        </w:rPr>
        <w:t>(</w:t>
      </w:r>
      <w:r>
        <w:rPr>
          <w:rFonts w:hint="default" w:ascii="Times New Roman" w:hAnsi="Times New Roman" w:eastAsia="ＭＳ 明朝"/>
          <w:sz w:val="22"/>
        </w:rPr>
        <w:t>すべて</w:t>
      </w:r>
      <w:r>
        <w:rPr>
          <w:rFonts w:hint="default" w:ascii="Times New Roman" w:hAnsi="Times New Roman" w:eastAsia="ＭＳ 明朝"/>
          <w:i w:val="1"/>
          <w:sz w:val="22"/>
        </w:rPr>
        <w:t xml:space="preserve"> t</w:t>
      </w:r>
      <w:r>
        <w:rPr>
          <w:rFonts w:hint="default" w:ascii="Times New Roman" w:hAnsi="Times New Roman" w:eastAsia="ＭＳ 明朝"/>
          <w:sz w:val="22"/>
        </w:rPr>
        <w:t xml:space="preserve"> ≥ 3.132,</w:t>
      </w:r>
      <w:r>
        <w:rPr>
          <w:rFonts w:hint="default"/>
        </w:rPr>
        <w:t xml:space="preserve"> </w:t>
      </w:r>
      <w:r>
        <w:rPr>
          <w:rFonts w:hint="default" w:ascii="Times New Roman" w:hAnsi="Times New Roman" w:eastAsia="ＭＳ 明朝"/>
          <w:i w:val="1"/>
          <w:sz w:val="22"/>
        </w:rPr>
        <w:t>P</w:t>
      </w:r>
      <w:r>
        <w:rPr>
          <w:rFonts w:hint="default" w:ascii="Times New Roman" w:hAnsi="Times New Roman" w:eastAsia="ＭＳ 明朝"/>
          <w:sz w:val="22"/>
        </w:rPr>
        <w:t xml:space="preserve"> ≤ 0.044)</w:t>
      </w:r>
      <w:r>
        <w:rPr>
          <w:rFonts w:hint="eastAsia" w:ascii="Times New Roman" w:hAnsi="Times New Roman" w:eastAsia="ＭＳ 明朝"/>
          <w:sz w:val="22"/>
        </w:rPr>
        <w:t>。他の測定値間には有意な相関は検出されなかった</w:t>
      </w:r>
      <w:r>
        <w:rPr>
          <w:rFonts w:hint="eastAsia" w:ascii="Times New Roman" w:hAnsi="Times New Roman" w:eastAsia="ＭＳ 明朝"/>
          <w:sz w:val="22"/>
        </w:rPr>
        <w:t xml:space="preserve"> </w:t>
      </w:r>
      <w:r>
        <w:rPr>
          <w:rFonts w:hint="default" w:ascii="Times New Roman" w:hAnsi="Times New Roman" w:eastAsia="ＭＳ 明朝"/>
          <w:sz w:val="22"/>
        </w:rPr>
        <w:t>(</w:t>
      </w:r>
      <w:r>
        <w:rPr>
          <w:rFonts w:hint="eastAsia" w:ascii="Times New Roman" w:hAnsi="Times New Roman" w:eastAsia="ＭＳ 明朝"/>
          <w:sz w:val="22"/>
        </w:rPr>
        <w:t>巣穴幅</w:t>
      </w:r>
      <w:r>
        <w:rPr>
          <w:rFonts w:hint="eastAsia" w:ascii="Times New Roman" w:hAnsi="Times New Roman" w:eastAsia="ＭＳ 明朝"/>
          <w:sz w:val="22"/>
        </w:rPr>
        <w:t>:</w:t>
      </w:r>
      <w:r>
        <w:rPr>
          <w:rFonts w:hint="default" w:ascii="Times New Roman" w:hAnsi="Times New Roman" w:eastAsia="ＭＳ 明朝"/>
          <w:sz w:val="22"/>
        </w:rPr>
        <w:t xml:space="preserve"> </w:t>
      </w:r>
      <w:r>
        <w:rPr>
          <w:rFonts w:hint="eastAsia" w:ascii="Times New Roman" w:hAnsi="Times New Roman" w:eastAsia="ＭＳ 明朝"/>
          <w:sz w:val="22"/>
        </w:rPr>
        <w:t>すべて</w:t>
      </w:r>
      <w:r>
        <w:rPr>
          <w:rFonts w:hint="eastAsia" w:ascii="Times New Roman" w:hAnsi="Times New Roman" w:eastAsia="ＭＳ 明朝"/>
          <w:sz w:val="22"/>
        </w:rPr>
        <w:t xml:space="preserve"> </w:t>
      </w:r>
      <w:r>
        <w:rPr>
          <w:rFonts w:hint="default" w:ascii="Times New Roman" w:hAnsi="Times New Roman" w:eastAsia="ＭＳ 明朝"/>
          <w:i w:val="1"/>
          <w:sz w:val="22"/>
        </w:rPr>
        <w:t>t</w:t>
      </w:r>
      <w:r>
        <w:rPr>
          <w:rFonts w:hint="default" w:ascii="Times New Roman" w:hAnsi="Times New Roman" w:eastAsia="ＭＳ 明朝"/>
          <w:sz w:val="22"/>
        </w:rPr>
        <w:t xml:space="preserve"> ≥ </w:t>
      </w:r>
      <w:r>
        <w:rPr>
          <w:rFonts w:hint="default" w:ascii="Times New Roman" w:hAnsi="Times New Roman" w:eastAsia="ＭＳ 明朝"/>
          <w:color w:val="000000" w:themeColor="text1"/>
          <w:sz w:val="22"/>
        </w:rPr>
        <w:t>–</w:t>
      </w:r>
      <w:r>
        <w:rPr>
          <w:rFonts w:hint="default" w:ascii="Times New Roman" w:hAnsi="Times New Roman" w:eastAsia="ＭＳ 明朝"/>
          <w:sz w:val="22"/>
        </w:rPr>
        <w:t xml:space="preserve">0.611, </w:t>
      </w:r>
      <w:r>
        <w:rPr>
          <w:rFonts w:hint="default" w:ascii="Times New Roman" w:hAnsi="Times New Roman" w:eastAsia="ＭＳ 明朝"/>
          <w:i w:val="1"/>
          <w:sz w:val="22"/>
        </w:rPr>
        <w:t>P</w:t>
      </w:r>
      <w:r>
        <w:rPr>
          <w:rFonts w:hint="default" w:ascii="Times New Roman" w:hAnsi="Times New Roman" w:eastAsia="ＭＳ 明朝"/>
          <w:sz w:val="22"/>
        </w:rPr>
        <w:t xml:space="preserve"> &gt; 0.05, Fig. 15c–g; </w:t>
      </w:r>
      <w:r>
        <w:rPr>
          <w:rFonts w:hint="eastAsia" w:ascii="Times New Roman" w:hAnsi="Times New Roman" w:eastAsia="ＭＳ 明朝"/>
          <w:sz w:val="22"/>
        </w:rPr>
        <w:t>平均直径</w:t>
      </w:r>
      <w:r>
        <w:rPr>
          <w:rFonts w:hint="eastAsia" w:ascii="Times New Roman" w:hAnsi="Times New Roman" w:eastAsia="ＭＳ 明朝"/>
          <w:sz w:val="22"/>
        </w:rPr>
        <w:t>:</w:t>
      </w:r>
      <w:r>
        <w:rPr>
          <w:rFonts w:hint="default" w:ascii="Times New Roman" w:hAnsi="Times New Roman" w:eastAsia="ＭＳ 明朝"/>
          <w:sz w:val="22"/>
        </w:rPr>
        <w:t xml:space="preserve"> </w:t>
      </w:r>
      <w:r>
        <w:rPr>
          <w:rFonts w:hint="eastAsia" w:ascii="Times New Roman" w:hAnsi="Times New Roman" w:eastAsia="ＭＳ 明朝"/>
          <w:sz w:val="22"/>
        </w:rPr>
        <w:t>すべて</w:t>
      </w:r>
      <w:r>
        <w:rPr>
          <w:rFonts w:hint="eastAsia" w:ascii="Times New Roman" w:hAnsi="Times New Roman" w:eastAsia="ＭＳ 明朝"/>
          <w:sz w:val="22"/>
        </w:rPr>
        <w:t xml:space="preserve"> </w:t>
      </w:r>
      <w:r>
        <w:rPr>
          <w:rFonts w:hint="default" w:ascii="Times New Roman" w:hAnsi="Times New Roman" w:eastAsia="ＭＳ 明朝"/>
          <w:i w:val="1"/>
          <w:sz w:val="22"/>
        </w:rPr>
        <w:t>t</w:t>
      </w:r>
      <w:r>
        <w:rPr>
          <w:rFonts w:hint="default" w:ascii="Times New Roman" w:hAnsi="Times New Roman" w:eastAsia="ＭＳ 明朝"/>
          <w:sz w:val="22"/>
        </w:rPr>
        <w:t xml:space="preserve"> ≥ </w:t>
      </w:r>
      <w:r>
        <w:rPr>
          <w:rFonts w:hint="default" w:ascii="Times New Roman" w:hAnsi="Times New Roman" w:eastAsia="ＭＳ 明朝"/>
          <w:color w:val="000000" w:themeColor="text1"/>
          <w:sz w:val="22"/>
        </w:rPr>
        <w:t>–</w:t>
      </w:r>
      <w:r>
        <w:rPr>
          <w:rFonts w:hint="default" w:ascii="Times New Roman" w:hAnsi="Times New Roman" w:eastAsia="ＭＳ 明朝"/>
          <w:sz w:val="22"/>
        </w:rPr>
        <w:t xml:space="preserve">0.837, </w:t>
      </w:r>
      <w:r>
        <w:rPr>
          <w:rFonts w:hint="default" w:ascii="Times New Roman" w:hAnsi="Times New Roman" w:eastAsia="ＭＳ 明朝"/>
          <w:i w:val="1"/>
          <w:sz w:val="22"/>
        </w:rPr>
        <w:t>P</w:t>
      </w:r>
      <w:r>
        <w:rPr>
          <w:rFonts w:hint="default" w:ascii="Times New Roman" w:hAnsi="Times New Roman" w:eastAsia="ＭＳ 明朝"/>
          <w:sz w:val="22"/>
        </w:rPr>
        <w:t xml:space="preserve"> &gt; 0.05, Fig. 16a–f, j)</w:t>
      </w:r>
      <w:r>
        <w:rPr>
          <w:rFonts w:hint="eastAsia" w:ascii="Times New Roman" w:hAnsi="Times New Roman" w:eastAsia="ＭＳ 明朝"/>
          <w:sz w:val="22"/>
        </w:rPr>
        <w:t>。</w:t>
      </w:r>
    </w:p>
    <w:p>
      <w:pPr>
        <w:pStyle w:val="0"/>
        <w:spacing w:after="0" w:afterLines="0" w:afterAutospacing="0"/>
        <w:ind w:firstLine="220"/>
        <w:rPr>
          <w:rFonts w:hint="default" w:ascii="Times New Roman" w:hAnsi="Times New Roman" w:eastAsia="ＭＳ 明朝"/>
          <w:sz w:val="22"/>
        </w:rPr>
      </w:pPr>
      <w:r>
        <w:rPr>
          <w:rFonts w:hint="eastAsia" w:ascii="Times New Roman" w:hAnsi="Times New Roman" w:eastAsia="ＭＳ 明朝"/>
          <w:sz w:val="22"/>
        </w:rPr>
        <w:t>本調査では、地表面に</w:t>
      </w:r>
      <w:r>
        <w:rPr>
          <w:rFonts w:hint="eastAsia" w:ascii="Times New Roman" w:hAnsi="Times New Roman" w:eastAsia="ＭＳ 明朝"/>
          <w:sz w:val="22"/>
        </w:rPr>
        <w:t>3</w:t>
      </w:r>
      <w:r>
        <w:rPr>
          <w:rFonts w:hint="eastAsia" w:ascii="Times New Roman" w:hAnsi="Times New Roman" w:eastAsia="ＭＳ 明朝"/>
          <w:sz w:val="22"/>
        </w:rPr>
        <w:t>つ以上の開口部がある巣穴が</w:t>
      </w:r>
      <w:r>
        <w:rPr>
          <w:rFonts w:hint="eastAsia" w:ascii="Times New Roman" w:hAnsi="Times New Roman" w:eastAsia="ＭＳ 明朝"/>
          <w:sz w:val="22"/>
        </w:rPr>
        <w:t>27</w:t>
      </w:r>
      <w:r>
        <w:rPr>
          <w:rFonts w:hint="eastAsia" w:ascii="Times New Roman" w:hAnsi="Times New Roman" w:eastAsia="ＭＳ 明朝"/>
          <w:sz w:val="22"/>
        </w:rPr>
        <w:t>個発見された。その地下構造は、</w:t>
      </w:r>
      <w:r>
        <w:rPr>
          <w:rFonts w:hint="default" w:ascii="Times New Roman" w:hAnsi="Times New Roman" w:eastAsia="ＭＳ 明朝"/>
          <w:sz w:val="22"/>
        </w:rPr>
        <w:t>Y</w:t>
      </w:r>
      <w:r>
        <w:rPr>
          <w:rFonts w:hint="default" w:ascii="Times New Roman" w:hAnsi="Times New Roman" w:eastAsia="ＭＳ 明朝"/>
          <w:sz w:val="22"/>
        </w:rPr>
        <w:t>字型の</w:t>
      </w:r>
      <w:r>
        <w:rPr>
          <w:rFonts w:hint="default" w:ascii="Times New Roman" w:hAnsi="Times New Roman" w:eastAsia="ＭＳ 明朝"/>
          <w:sz w:val="22"/>
        </w:rPr>
        <w:t>U</w:t>
      </w:r>
      <w:r>
        <w:rPr>
          <w:rFonts w:hint="eastAsia" w:ascii="Times New Roman" w:hAnsi="Times New Roman" w:eastAsia="ＭＳ 明朝"/>
          <w:sz w:val="22"/>
        </w:rPr>
        <w:t>字部分</w:t>
      </w:r>
      <w:r>
        <w:rPr>
          <w:rFonts w:hint="default" w:ascii="Times New Roman" w:hAnsi="Times New Roman" w:eastAsia="ＭＳ 明朝"/>
          <w:sz w:val="22"/>
        </w:rPr>
        <w:t>が分岐した構造</w:t>
      </w:r>
      <w:r>
        <w:rPr>
          <w:rFonts w:hint="default" w:ascii="Times New Roman" w:hAnsi="Times New Roman" w:eastAsia="ＭＳ 明朝"/>
          <w:sz w:val="22"/>
        </w:rPr>
        <w:t xml:space="preserve"> (Fig. 17a; 12</w:t>
      </w:r>
      <w:r>
        <w:rPr>
          <w:rFonts w:hint="default" w:ascii="Times New Roman" w:hAnsi="Times New Roman" w:eastAsia="ＭＳ 明朝"/>
          <w:sz w:val="22"/>
        </w:rPr>
        <w:t>個</w:t>
      </w:r>
      <w:r>
        <w:rPr>
          <w:rFonts w:hint="default" w:ascii="Times New Roman" w:hAnsi="Times New Roman" w:eastAsia="ＭＳ 明朝"/>
          <w:sz w:val="22"/>
        </w:rPr>
        <w:t xml:space="preserve">) </w:t>
      </w:r>
      <w:r>
        <w:rPr>
          <w:rFonts w:hint="default" w:ascii="Times New Roman" w:hAnsi="Times New Roman" w:eastAsia="ＭＳ 明朝"/>
          <w:sz w:val="22"/>
        </w:rPr>
        <w:t>と</w:t>
      </w:r>
      <w:r>
        <w:rPr>
          <w:rFonts w:hint="default" w:ascii="Times New Roman" w:hAnsi="Times New Roman" w:eastAsia="ＭＳ 明朝"/>
          <w:sz w:val="22"/>
        </w:rPr>
        <w:t>Y</w:t>
      </w:r>
      <w:r>
        <w:rPr>
          <w:rFonts w:hint="default" w:ascii="Times New Roman" w:hAnsi="Times New Roman" w:eastAsia="ＭＳ 明朝"/>
          <w:sz w:val="22"/>
        </w:rPr>
        <w:t>字型の巣穴が複数連結した構造</w:t>
      </w:r>
      <w:r>
        <w:rPr>
          <w:rFonts w:hint="default" w:ascii="Times New Roman" w:hAnsi="Times New Roman" w:eastAsia="ＭＳ 明朝"/>
          <w:sz w:val="22"/>
        </w:rPr>
        <w:t xml:space="preserve"> (Fig. 17bc; 15</w:t>
      </w:r>
      <w:r>
        <w:rPr>
          <w:rFonts w:hint="eastAsia" w:ascii="Times New Roman" w:hAnsi="Times New Roman" w:eastAsia="ＭＳ 明朝"/>
          <w:sz w:val="22"/>
        </w:rPr>
        <w:t>個</w:t>
      </w:r>
      <w:r>
        <w:rPr>
          <w:rFonts w:hint="default" w:ascii="Times New Roman" w:hAnsi="Times New Roman" w:eastAsia="ＭＳ 明朝"/>
          <w:sz w:val="22"/>
        </w:rPr>
        <w:t xml:space="preserve">) </w:t>
      </w:r>
      <w:r>
        <w:rPr>
          <w:rFonts w:hint="default" w:ascii="Times New Roman" w:hAnsi="Times New Roman" w:eastAsia="ＭＳ 明朝"/>
          <w:sz w:val="22"/>
        </w:rPr>
        <w:t>に分けられた。後者ではさらに、</w:t>
      </w:r>
      <w:r>
        <w:rPr>
          <w:rFonts w:hint="eastAsia" w:ascii="Times New Roman" w:hAnsi="Times New Roman" w:eastAsia="ＭＳ 明朝"/>
          <w:sz w:val="22"/>
        </w:rPr>
        <w:t>2</w:t>
      </w:r>
      <w:r>
        <w:rPr>
          <w:rFonts w:hint="eastAsia" w:ascii="Times New Roman" w:hAnsi="Times New Roman" w:eastAsia="ＭＳ 明朝"/>
          <w:sz w:val="22"/>
        </w:rPr>
        <w:t>個の</w:t>
      </w:r>
      <w:r>
        <w:rPr>
          <w:rFonts w:hint="default" w:ascii="Times New Roman" w:hAnsi="Times New Roman" w:eastAsia="ＭＳ 明朝"/>
          <w:sz w:val="22"/>
        </w:rPr>
        <w:t>Y</w:t>
      </w:r>
      <w:r>
        <w:rPr>
          <w:rFonts w:hint="default" w:ascii="Times New Roman" w:hAnsi="Times New Roman" w:eastAsia="ＭＳ 明朝"/>
          <w:sz w:val="22"/>
        </w:rPr>
        <w:t>字型の巣穴が連結した構造</w:t>
      </w:r>
      <w:r>
        <w:rPr>
          <w:rFonts w:hint="default" w:ascii="Times New Roman" w:hAnsi="Times New Roman" w:eastAsia="ＭＳ 明朝"/>
          <w:sz w:val="22"/>
        </w:rPr>
        <w:t xml:space="preserve"> (Fig. 17b; 13</w:t>
      </w:r>
      <w:r>
        <w:rPr>
          <w:rFonts w:hint="eastAsia" w:ascii="Times New Roman" w:hAnsi="Times New Roman" w:eastAsia="ＭＳ 明朝"/>
          <w:sz w:val="22"/>
        </w:rPr>
        <w:t>個</w:t>
      </w:r>
      <w:r>
        <w:rPr>
          <w:rFonts w:hint="default" w:ascii="Times New Roman" w:hAnsi="Times New Roman" w:eastAsia="ＭＳ 明朝"/>
          <w:sz w:val="22"/>
        </w:rPr>
        <w:t xml:space="preserve">) </w:t>
      </w:r>
      <w:r>
        <w:rPr>
          <w:rFonts w:hint="default" w:ascii="Times New Roman" w:hAnsi="Times New Roman" w:eastAsia="ＭＳ 明朝"/>
          <w:sz w:val="22"/>
        </w:rPr>
        <w:t>および</w:t>
      </w:r>
      <w:r>
        <w:rPr>
          <w:rFonts w:hint="eastAsia" w:ascii="Times New Roman" w:hAnsi="Times New Roman" w:eastAsia="ＭＳ 明朝"/>
          <w:sz w:val="22"/>
        </w:rPr>
        <w:t>2</w:t>
      </w:r>
      <w:r>
        <w:rPr>
          <w:rFonts w:hint="eastAsia" w:ascii="Times New Roman" w:hAnsi="Times New Roman" w:eastAsia="ＭＳ 明朝"/>
          <w:sz w:val="22"/>
        </w:rPr>
        <w:t>個以上</w:t>
      </w:r>
      <w:r>
        <w:rPr>
          <w:rFonts w:hint="default" w:ascii="Times New Roman" w:hAnsi="Times New Roman" w:eastAsia="ＭＳ 明朝"/>
          <w:sz w:val="22"/>
        </w:rPr>
        <w:t>の</w:t>
      </w:r>
      <w:r>
        <w:rPr>
          <w:rFonts w:hint="default" w:ascii="Times New Roman" w:hAnsi="Times New Roman" w:eastAsia="ＭＳ 明朝"/>
          <w:sz w:val="22"/>
        </w:rPr>
        <w:t>Y</w:t>
      </w:r>
      <w:r>
        <w:rPr>
          <w:rFonts w:hint="default" w:ascii="Times New Roman" w:hAnsi="Times New Roman" w:eastAsia="ＭＳ 明朝"/>
          <w:sz w:val="22"/>
        </w:rPr>
        <w:t>字型巣穴が</w:t>
      </w:r>
      <w:r>
        <w:rPr>
          <w:rFonts w:hint="default" w:ascii="Times New Roman" w:hAnsi="Times New Roman" w:eastAsia="ＭＳ 明朝"/>
          <w:sz w:val="22"/>
        </w:rPr>
        <w:t>1</w:t>
      </w:r>
      <w:r>
        <w:rPr>
          <w:rFonts w:hint="eastAsia" w:ascii="Times New Roman" w:hAnsi="Times New Roman" w:eastAsia="ＭＳ 明朝"/>
          <w:sz w:val="22"/>
        </w:rPr>
        <w:t>個</w:t>
      </w:r>
      <w:r>
        <w:rPr>
          <w:rFonts w:hint="default" w:ascii="Times New Roman" w:hAnsi="Times New Roman" w:eastAsia="ＭＳ 明朝"/>
          <w:sz w:val="22"/>
        </w:rPr>
        <w:t>の</w:t>
      </w:r>
      <w:r>
        <w:rPr>
          <w:rFonts w:hint="default" w:ascii="Times New Roman" w:hAnsi="Times New Roman" w:eastAsia="ＭＳ 明朝"/>
          <w:sz w:val="22"/>
        </w:rPr>
        <w:t>Y</w:t>
      </w:r>
      <w:r>
        <w:rPr>
          <w:rFonts w:hint="default" w:ascii="Times New Roman" w:hAnsi="Times New Roman" w:eastAsia="ＭＳ 明朝"/>
          <w:sz w:val="22"/>
        </w:rPr>
        <w:t>字型巣穴に集中して連結した構造</w:t>
      </w:r>
      <w:r>
        <w:rPr>
          <w:rFonts w:hint="default" w:ascii="Times New Roman" w:hAnsi="Times New Roman" w:eastAsia="ＭＳ 明朝"/>
          <w:sz w:val="22"/>
        </w:rPr>
        <w:t xml:space="preserve"> (Fig. 17c; 2</w:t>
      </w:r>
      <w:r>
        <w:rPr>
          <w:rFonts w:hint="eastAsia" w:ascii="Times New Roman" w:hAnsi="Times New Roman" w:eastAsia="ＭＳ 明朝"/>
          <w:sz w:val="22"/>
        </w:rPr>
        <w:t>個</w:t>
      </w:r>
      <w:r>
        <w:rPr>
          <w:rFonts w:hint="default" w:ascii="Times New Roman" w:hAnsi="Times New Roman" w:eastAsia="ＭＳ 明朝"/>
          <w:sz w:val="22"/>
        </w:rPr>
        <w:t>)</w:t>
      </w:r>
      <w:r>
        <w:rPr>
          <w:rFonts w:hint="eastAsia" w:ascii="Times New Roman" w:hAnsi="Times New Roman" w:eastAsia="ＭＳ 明朝"/>
          <w:sz w:val="22"/>
        </w:rPr>
        <w:t xml:space="preserve"> </w:t>
      </w:r>
      <w:r>
        <w:rPr>
          <w:rFonts w:hint="default" w:ascii="Times New Roman" w:hAnsi="Times New Roman" w:eastAsia="ＭＳ 明朝"/>
          <w:sz w:val="22"/>
        </w:rPr>
        <w:t>に分類された。</w:t>
      </w:r>
      <w:r>
        <w:rPr>
          <w:rFonts w:hint="default" w:ascii="Times New Roman" w:hAnsi="Times New Roman" w:eastAsia="ＭＳ 明朝"/>
          <w:sz w:val="22"/>
        </w:rPr>
        <w:t>Y</w:t>
      </w:r>
      <w:r>
        <w:rPr>
          <w:rFonts w:hint="default" w:ascii="Times New Roman" w:hAnsi="Times New Roman" w:eastAsia="ＭＳ 明朝"/>
          <w:sz w:val="22"/>
        </w:rPr>
        <w:t>字型の</w:t>
      </w:r>
      <w:r>
        <w:rPr>
          <w:rFonts w:hint="default" w:ascii="Times New Roman" w:hAnsi="Times New Roman" w:eastAsia="ＭＳ 明朝"/>
          <w:sz w:val="22"/>
        </w:rPr>
        <w:t>U</w:t>
      </w:r>
      <w:r>
        <w:rPr>
          <w:rFonts w:hint="eastAsia" w:ascii="Times New Roman" w:hAnsi="Times New Roman" w:eastAsia="ＭＳ 明朝"/>
          <w:sz w:val="22"/>
        </w:rPr>
        <w:t>字部分</w:t>
      </w:r>
      <w:r>
        <w:rPr>
          <w:rFonts w:hint="default" w:ascii="Times New Roman" w:hAnsi="Times New Roman" w:eastAsia="ＭＳ 明朝"/>
          <w:sz w:val="22"/>
        </w:rPr>
        <w:t>が分岐した巣穴は、</w:t>
      </w:r>
      <w:r>
        <w:rPr>
          <w:rFonts w:hint="default" w:ascii="Times New Roman" w:hAnsi="Times New Roman" w:eastAsia="ＭＳ 明朝"/>
          <w:sz w:val="22"/>
        </w:rPr>
        <w:t>1</w:t>
      </w:r>
      <w:r>
        <w:rPr>
          <w:rFonts w:hint="default" w:ascii="Times New Roman" w:hAnsi="Times New Roman" w:eastAsia="ＭＳ 明朝"/>
          <w:sz w:val="22"/>
        </w:rPr>
        <w:t>つの巣穴にアナジャコが</w:t>
      </w:r>
      <w:r>
        <w:rPr>
          <w:rFonts w:hint="default" w:ascii="Times New Roman" w:hAnsi="Times New Roman" w:eastAsia="ＭＳ 明朝"/>
          <w:sz w:val="22"/>
        </w:rPr>
        <w:t>1</w:t>
      </w:r>
      <w:r>
        <w:rPr>
          <w:rFonts w:hint="default" w:ascii="Times New Roman" w:hAnsi="Times New Roman" w:eastAsia="ＭＳ 明朝"/>
          <w:sz w:val="22"/>
        </w:rPr>
        <w:t>個体ずつ発見された。</w:t>
      </w:r>
      <w:r>
        <w:rPr>
          <w:rFonts w:hint="eastAsia" w:ascii="Times New Roman" w:hAnsi="Times New Roman" w:eastAsia="ＭＳ 明朝"/>
          <w:sz w:val="22"/>
        </w:rPr>
        <w:t>オス</w:t>
      </w:r>
      <w:r>
        <w:rPr>
          <w:rFonts w:hint="default" w:ascii="Times New Roman" w:hAnsi="Times New Roman" w:eastAsia="ＭＳ 明朝"/>
          <w:sz w:val="22"/>
        </w:rPr>
        <w:t>6</w:t>
      </w:r>
      <w:r>
        <w:rPr>
          <w:rFonts w:hint="default" w:ascii="Times New Roman" w:hAnsi="Times New Roman" w:eastAsia="ＭＳ 明朝"/>
          <w:sz w:val="22"/>
        </w:rPr>
        <w:t>個体、</w:t>
      </w:r>
      <w:r>
        <w:rPr>
          <w:rFonts w:hint="eastAsia" w:ascii="Times New Roman" w:hAnsi="Times New Roman" w:eastAsia="ＭＳ 明朝"/>
          <w:sz w:val="22"/>
        </w:rPr>
        <w:t>メス</w:t>
      </w:r>
      <w:r>
        <w:rPr>
          <w:rFonts w:hint="default" w:ascii="Times New Roman" w:hAnsi="Times New Roman" w:eastAsia="ＭＳ 明朝"/>
          <w:sz w:val="22"/>
        </w:rPr>
        <w:t>6</w:t>
      </w:r>
      <w:r>
        <w:rPr>
          <w:rFonts w:hint="default" w:ascii="Times New Roman" w:hAnsi="Times New Roman" w:eastAsia="ＭＳ 明朝"/>
          <w:sz w:val="22"/>
        </w:rPr>
        <w:t>個体と性比に偏りはなく、</w:t>
      </w:r>
      <w:r>
        <w:rPr>
          <w:rFonts w:hint="eastAsia" w:ascii="Times New Roman" w:hAnsi="Times New Roman" w:eastAsia="ＭＳ 明朝"/>
          <w:sz w:val="22"/>
        </w:rPr>
        <w:t>オスの甲長が</w:t>
      </w:r>
      <w:r>
        <w:rPr>
          <w:rFonts w:hint="eastAsia" w:ascii="Times New Roman" w:hAnsi="Times New Roman" w:eastAsia="ＭＳ 明朝"/>
          <w:sz w:val="22"/>
        </w:rPr>
        <w:t>3</w:t>
      </w:r>
      <w:r>
        <w:rPr>
          <w:rFonts w:hint="default" w:ascii="Times New Roman" w:hAnsi="Times New Roman" w:eastAsia="ＭＳ 明朝"/>
          <w:sz w:val="22"/>
        </w:rPr>
        <w:t>0.25–35.85 mm</w:t>
      </w:r>
      <w:r>
        <w:rPr>
          <w:rFonts w:hint="eastAsia" w:ascii="Times New Roman" w:hAnsi="Times New Roman" w:eastAsia="ＭＳ 明朝"/>
          <w:sz w:val="22"/>
        </w:rPr>
        <w:t xml:space="preserve"> </w:t>
      </w:r>
      <w:r>
        <w:rPr>
          <w:rFonts w:hint="default" w:ascii="Times New Roman" w:hAnsi="Times New Roman" w:eastAsia="ＭＳ 明朝"/>
          <w:sz w:val="22"/>
        </w:rPr>
        <w:t>(</w:t>
      </w:r>
      <w:r>
        <w:rPr>
          <w:rFonts w:hint="default" w:ascii="Times New Roman" w:hAnsi="Times New Roman" w:eastAsia="ＭＳ 明朝"/>
          <w:sz w:val="22"/>
        </w:rPr>
        <w:t>平均</w:t>
      </w:r>
      <w:r>
        <w:rPr>
          <w:rFonts w:hint="default" w:ascii="Times New Roman" w:hAnsi="Times New Roman" w:eastAsia="ＭＳ 明朝"/>
          <w:sz w:val="22"/>
        </w:rPr>
        <w:t xml:space="preserve"> ± SD mm =  34.03 ± 2.71)</w:t>
      </w:r>
      <w:r>
        <w:rPr>
          <w:rFonts w:hint="eastAsia" w:ascii="Times New Roman" w:hAnsi="Times New Roman" w:eastAsia="ＭＳ 明朝"/>
          <w:sz w:val="22"/>
        </w:rPr>
        <w:t>、メスの甲長が</w:t>
      </w:r>
      <w:r>
        <w:rPr>
          <w:rFonts w:hint="eastAsia" w:ascii="Times New Roman" w:hAnsi="Times New Roman" w:eastAsia="ＭＳ 明朝"/>
          <w:sz w:val="22"/>
        </w:rPr>
        <w:t>2</w:t>
      </w:r>
      <w:r>
        <w:rPr>
          <w:rFonts w:hint="default" w:ascii="Times New Roman" w:hAnsi="Times New Roman" w:eastAsia="ＭＳ 明朝"/>
          <w:sz w:val="22"/>
        </w:rPr>
        <w:t xml:space="preserve">7.55–35.90 mm (32.61 ± 3.08) </w:t>
      </w:r>
      <w:r>
        <w:rPr>
          <w:rFonts w:hint="eastAsia" w:ascii="Times New Roman" w:hAnsi="Times New Roman" w:eastAsia="ＭＳ 明朝"/>
          <w:sz w:val="22"/>
        </w:rPr>
        <w:t>だった。一方、</w:t>
      </w:r>
      <w:r>
        <w:rPr>
          <w:rFonts w:hint="eastAsia" w:ascii="Times New Roman" w:hAnsi="Times New Roman" w:eastAsia="ＭＳ 明朝"/>
          <w:sz w:val="22"/>
        </w:rPr>
        <w:t>2</w:t>
      </w:r>
      <w:r>
        <w:rPr>
          <w:rFonts w:hint="eastAsia" w:ascii="Times New Roman" w:hAnsi="Times New Roman" w:eastAsia="ＭＳ 明朝"/>
          <w:sz w:val="22"/>
        </w:rPr>
        <w:t>個の</w:t>
      </w:r>
      <w:r>
        <w:rPr>
          <w:rFonts w:hint="default" w:ascii="Times New Roman" w:hAnsi="Times New Roman" w:eastAsia="ＭＳ 明朝"/>
          <w:sz w:val="22"/>
        </w:rPr>
        <w:t>Y</w:t>
      </w:r>
      <w:r>
        <w:rPr>
          <w:rFonts w:hint="default" w:ascii="Times New Roman" w:hAnsi="Times New Roman" w:eastAsia="ＭＳ 明朝"/>
          <w:sz w:val="22"/>
        </w:rPr>
        <w:t>字型の巣穴が連結した構造</w:t>
      </w:r>
      <w:r>
        <w:rPr>
          <w:rFonts w:hint="eastAsia" w:ascii="Times New Roman" w:hAnsi="Times New Roman" w:eastAsia="ＭＳ 明朝"/>
          <w:sz w:val="22"/>
        </w:rPr>
        <w:t>と、</w:t>
      </w:r>
      <w:r>
        <w:rPr>
          <w:rFonts w:hint="eastAsia" w:ascii="Times New Roman" w:hAnsi="Times New Roman" w:eastAsia="ＭＳ 明朝"/>
          <w:sz w:val="22"/>
        </w:rPr>
        <w:t>2</w:t>
      </w:r>
      <w:r>
        <w:rPr>
          <w:rFonts w:hint="eastAsia" w:ascii="Times New Roman" w:hAnsi="Times New Roman" w:eastAsia="ＭＳ 明朝"/>
          <w:sz w:val="22"/>
        </w:rPr>
        <w:t>個以上の</w:t>
      </w:r>
      <w:r>
        <w:rPr>
          <w:rFonts w:hint="default" w:ascii="Times New Roman" w:hAnsi="Times New Roman" w:eastAsia="ＭＳ 明朝"/>
          <w:sz w:val="22"/>
        </w:rPr>
        <w:t>Y</w:t>
      </w:r>
      <w:r>
        <w:rPr>
          <w:rFonts w:hint="default" w:ascii="Times New Roman" w:hAnsi="Times New Roman" w:eastAsia="ＭＳ 明朝"/>
          <w:sz w:val="22"/>
        </w:rPr>
        <w:t>字型巣穴が</w:t>
      </w:r>
      <w:r>
        <w:rPr>
          <w:rFonts w:hint="default" w:ascii="Times New Roman" w:hAnsi="Times New Roman" w:eastAsia="ＭＳ 明朝"/>
          <w:sz w:val="22"/>
        </w:rPr>
        <w:t>1</w:t>
      </w:r>
      <w:r>
        <w:rPr>
          <w:rFonts w:hint="eastAsia" w:ascii="Times New Roman" w:hAnsi="Times New Roman" w:eastAsia="ＭＳ 明朝"/>
          <w:sz w:val="22"/>
        </w:rPr>
        <w:t>個</w:t>
      </w:r>
      <w:r>
        <w:rPr>
          <w:rFonts w:hint="default" w:ascii="Times New Roman" w:hAnsi="Times New Roman" w:eastAsia="ＭＳ 明朝"/>
          <w:sz w:val="22"/>
        </w:rPr>
        <w:t>の</w:t>
      </w:r>
      <w:r>
        <w:rPr>
          <w:rFonts w:hint="default" w:ascii="Times New Roman" w:hAnsi="Times New Roman" w:eastAsia="ＭＳ 明朝"/>
          <w:sz w:val="22"/>
        </w:rPr>
        <w:t>Y</w:t>
      </w:r>
      <w:r>
        <w:rPr>
          <w:rFonts w:hint="default" w:ascii="Times New Roman" w:hAnsi="Times New Roman" w:eastAsia="ＭＳ 明朝"/>
          <w:sz w:val="22"/>
        </w:rPr>
        <w:t>字型巣穴に集中して連結した構造では、</w:t>
      </w:r>
      <w:r>
        <w:rPr>
          <w:rFonts w:hint="default" w:ascii="Times New Roman" w:hAnsi="Times New Roman" w:eastAsia="ＭＳ 明朝"/>
          <w:sz w:val="22"/>
        </w:rPr>
        <w:t>1</w:t>
      </w:r>
      <w:r>
        <w:rPr>
          <w:rFonts w:hint="eastAsia" w:ascii="Times New Roman" w:hAnsi="Times New Roman" w:eastAsia="ＭＳ 明朝"/>
          <w:sz w:val="22"/>
        </w:rPr>
        <w:t>個</w:t>
      </w:r>
      <w:r>
        <w:rPr>
          <w:rFonts w:hint="default" w:ascii="Times New Roman" w:hAnsi="Times New Roman" w:eastAsia="ＭＳ 明朝"/>
          <w:sz w:val="22"/>
        </w:rPr>
        <w:t>の</w:t>
      </w:r>
      <w:r>
        <w:rPr>
          <w:rFonts w:hint="default" w:ascii="Times New Roman" w:hAnsi="Times New Roman" w:eastAsia="ＭＳ 明朝"/>
          <w:sz w:val="22"/>
        </w:rPr>
        <w:t>Y</w:t>
      </w:r>
      <w:r>
        <w:rPr>
          <w:rFonts w:hint="default" w:ascii="Times New Roman" w:hAnsi="Times New Roman" w:eastAsia="ＭＳ 明朝"/>
          <w:sz w:val="22"/>
        </w:rPr>
        <w:t>字型巣穴に対してアナジャコが</w:t>
      </w:r>
      <w:r>
        <w:rPr>
          <w:rFonts w:hint="default" w:ascii="Times New Roman" w:hAnsi="Times New Roman" w:eastAsia="ＭＳ 明朝"/>
          <w:sz w:val="22"/>
        </w:rPr>
        <w:t>1</w:t>
      </w:r>
      <w:r>
        <w:rPr>
          <w:rFonts w:hint="default" w:ascii="Times New Roman" w:hAnsi="Times New Roman" w:eastAsia="ＭＳ 明朝"/>
          <w:sz w:val="22"/>
        </w:rPr>
        <w:t>個体ずつ発見された。</w:t>
      </w:r>
      <w:r>
        <w:rPr>
          <w:rFonts w:hint="eastAsia" w:ascii="Times New Roman" w:hAnsi="Times New Roman" w:eastAsia="ＭＳ 明朝"/>
          <w:sz w:val="22"/>
        </w:rPr>
        <w:t>2</w:t>
      </w:r>
      <w:r>
        <w:rPr>
          <w:rFonts w:hint="eastAsia" w:ascii="Times New Roman" w:hAnsi="Times New Roman" w:eastAsia="ＭＳ 明朝"/>
          <w:sz w:val="22"/>
        </w:rPr>
        <w:t>個の</w:t>
      </w:r>
      <w:r>
        <w:rPr>
          <w:rFonts w:hint="default" w:ascii="Times New Roman" w:hAnsi="Times New Roman" w:eastAsia="ＭＳ 明朝"/>
          <w:sz w:val="22"/>
        </w:rPr>
        <w:t>Y</w:t>
      </w:r>
      <w:r>
        <w:rPr>
          <w:rFonts w:hint="default" w:ascii="Times New Roman" w:hAnsi="Times New Roman" w:eastAsia="ＭＳ 明朝"/>
          <w:sz w:val="22"/>
        </w:rPr>
        <w:t>字型の巣穴が連結した構造</w:t>
      </w:r>
      <w:r>
        <w:rPr>
          <w:rFonts w:hint="eastAsia" w:ascii="Times New Roman" w:hAnsi="Times New Roman" w:eastAsia="ＭＳ 明朝"/>
          <w:sz w:val="22"/>
        </w:rPr>
        <w:t>では、</w:t>
      </w:r>
      <w:r>
        <w:rPr>
          <w:rFonts w:hint="eastAsia" w:ascii="Times New Roman" w:hAnsi="Times New Roman" w:eastAsia="ＭＳ 明朝"/>
          <w:sz w:val="22"/>
        </w:rPr>
        <w:t>7</w:t>
      </w:r>
      <w:r>
        <w:rPr>
          <w:rFonts w:hint="eastAsia" w:ascii="Times New Roman" w:hAnsi="Times New Roman" w:eastAsia="ＭＳ 明朝"/>
          <w:sz w:val="22"/>
        </w:rPr>
        <w:t>例でオスとメス、</w:t>
      </w:r>
      <w:r>
        <w:rPr>
          <w:rFonts w:hint="eastAsia" w:ascii="Times New Roman" w:hAnsi="Times New Roman" w:eastAsia="ＭＳ 明朝"/>
          <w:sz w:val="22"/>
        </w:rPr>
        <w:t>2</w:t>
      </w:r>
      <w:r>
        <w:rPr>
          <w:rFonts w:hint="eastAsia" w:ascii="Times New Roman" w:hAnsi="Times New Roman" w:eastAsia="ＭＳ 明朝"/>
          <w:sz w:val="22"/>
        </w:rPr>
        <w:t>例でメスとメスが発見されたが、残る</w:t>
      </w:r>
      <w:r>
        <w:rPr>
          <w:rFonts w:hint="eastAsia" w:ascii="Times New Roman" w:hAnsi="Times New Roman" w:eastAsia="ＭＳ 明朝"/>
          <w:sz w:val="22"/>
        </w:rPr>
        <w:t>4</w:t>
      </w:r>
      <w:r>
        <w:rPr>
          <w:rFonts w:hint="eastAsia" w:ascii="Times New Roman" w:hAnsi="Times New Roman" w:eastAsia="ＭＳ 明朝"/>
          <w:sz w:val="22"/>
        </w:rPr>
        <w:t>例は片方あるいは両方の巣穴にいた個体の性別を判定できなかった。甲長はオス</w:t>
      </w:r>
      <w:r>
        <w:rPr>
          <w:rFonts w:hint="default" w:ascii="Times New Roman" w:hAnsi="Times New Roman" w:eastAsia="ＭＳ 明朝"/>
          <w:sz w:val="22"/>
        </w:rPr>
        <w:t>9</w:t>
      </w:r>
      <w:r>
        <w:rPr>
          <w:rFonts w:hint="eastAsia" w:ascii="Times New Roman" w:hAnsi="Times New Roman" w:eastAsia="ＭＳ 明朝"/>
          <w:sz w:val="22"/>
        </w:rPr>
        <w:t>個体が</w:t>
      </w:r>
      <w:r>
        <w:rPr>
          <w:rFonts w:hint="default" w:ascii="Times New Roman" w:hAnsi="Times New Roman" w:eastAsia="ＭＳ 明朝"/>
          <w:sz w:val="22"/>
        </w:rPr>
        <w:t>30.15–35.85 mm (</w:t>
      </w:r>
      <w:r>
        <w:rPr>
          <w:rFonts w:hint="default" w:ascii="Times New Roman" w:hAnsi="Times New Roman" w:eastAsia="ＭＳ 明朝"/>
          <w:sz w:val="22"/>
        </w:rPr>
        <w:t>平均</w:t>
      </w:r>
      <w:r>
        <w:rPr>
          <w:rFonts w:hint="default" w:ascii="Times New Roman" w:hAnsi="Times New Roman" w:eastAsia="ＭＳ 明朝"/>
          <w:sz w:val="22"/>
        </w:rPr>
        <w:t xml:space="preserve"> ± SD mm = 35.38 ± 3.30)</w:t>
      </w:r>
      <w:r>
        <w:rPr>
          <w:rFonts w:hint="eastAsia" w:ascii="Times New Roman" w:hAnsi="Times New Roman" w:eastAsia="ＭＳ 明朝"/>
          <w:sz w:val="22"/>
        </w:rPr>
        <w:t>、メス</w:t>
      </w:r>
      <w:r>
        <w:rPr>
          <w:rFonts w:hint="eastAsia" w:ascii="Times New Roman" w:hAnsi="Times New Roman" w:eastAsia="ＭＳ 明朝"/>
          <w:sz w:val="22"/>
        </w:rPr>
        <w:t>1</w:t>
      </w:r>
      <w:r>
        <w:rPr>
          <w:rFonts w:hint="default" w:ascii="Times New Roman" w:hAnsi="Times New Roman" w:eastAsia="ＭＳ 明朝"/>
          <w:sz w:val="22"/>
        </w:rPr>
        <w:t>2</w:t>
      </w:r>
      <w:r>
        <w:rPr>
          <w:rFonts w:hint="eastAsia" w:ascii="Times New Roman" w:hAnsi="Times New Roman" w:eastAsia="ＭＳ 明朝"/>
          <w:sz w:val="22"/>
        </w:rPr>
        <w:t>個体が</w:t>
      </w:r>
      <w:r>
        <w:rPr>
          <w:rFonts w:hint="default" w:ascii="Times New Roman" w:hAnsi="Times New Roman" w:eastAsia="ＭＳ 明朝"/>
          <w:sz w:val="22"/>
        </w:rPr>
        <w:t xml:space="preserve">25.65–38.45 mm (34.96 ± 3.77) </w:t>
      </w:r>
      <w:r>
        <w:rPr>
          <w:rFonts w:hint="eastAsia" w:ascii="Times New Roman" w:hAnsi="Times New Roman" w:eastAsia="ＭＳ 明朝"/>
          <w:sz w:val="22"/>
        </w:rPr>
        <w:t>だった。</w:t>
      </w:r>
      <w:r>
        <w:rPr>
          <w:rFonts w:hint="eastAsia" w:ascii="Times New Roman" w:hAnsi="Times New Roman" w:eastAsia="ＭＳ 明朝"/>
          <w:sz w:val="22"/>
        </w:rPr>
        <w:t>2</w:t>
      </w:r>
      <w:r>
        <w:rPr>
          <w:rFonts w:hint="eastAsia" w:ascii="Times New Roman" w:hAnsi="Times New Roman" w:eastAsia="ＭＳ 明朝"/>
          <w:sz w:val="22"/>
        </w:rPr>
        <w:t>個以上の</w:t>
      </w:r>
      <w:r>
        <w:rPr>
          <w:rFonts w:hint="default" w:ascii="Times New Roman" w:hAnsi="Times New Roman" w:eastAsia="ＭＳ 明朝"/>
          <w:sz w:val="22"/>
        </w:rPr>
        <w:t>Y</w:t>
      </w:r>
      <w:r>
        <w:rPr>
          <w:rFonts w:hint="default" w:ascii="Times New Roman" w:hAnsi="Times New Roman" w:eastAsia="ＭＳ 明朝"/>
          <w:sz w:val="22"/>
        </w:rPr>
        <w:t>字型巣穴が</w:t>
      </w:r>
      <w:r>
        <w:rPr>
          <w:rFonts w:hint="default" w:ascii="Times New Roman" w:hAnsi="Times New Roman" w:eastAsia="ＭＳ 明朝"/>
          <w:sz w:val="22"/>
        </w:rPr>
        <w:t>1</w:t>
      </w:r>
      <w:r>
        <w:rPr>
          <w:rFonts w:hint="eastAsia" w:ascii="Times New Roman" w:hAnsi="Times New Roman" w:eastAsia="ＭＳ 明朝"/>
          <w:sz w:val="22"/>
        </w:rPr>
        <w:t>個</w:t>
      </w:r>
      <w:r>
        <w:rPr>
          <w:rFonts w:hint="default" w:ascii="Times New Roman" w:hAnsi="Times New Roman" w:eastAsia="ＭＳ 明朝"/>
          <w:sz w:val="22"/>
        </w:rPr>
        <w:t>の</w:t>
      </w:r>
      <w:r>
        <w:rPr>
          <w:rFonts w:hint="default" w:ascii="Times New Roman" w:hAnsi="Times New Roman" w:eastAsia="ＭＳ 明朝"/>
          <w:sz w:val="22"/>
        </w:rPr>
        <w:t>Y</w:t>
      </w:r>
      <w:r>
        <w:rPr>
          <w:rFonts w:hint="default" w:ascii="Times New Roman" w:hAnsi="Times New Roman" w:eastAsia="ＭＳ 明朝"/>
          <w:sz w:val="22"/>
        </w:rPr>
        <w:t>字型巣穴に集中して連結した構造では</w:t>
      </w:r>
      <w:r>
        <w:rPr>
          <w:rFonts w:hint="eastAsia" w:ascii="Times New Roman" w:hAnsi="Times New Roman" w:eastAsia="ＭＳ 明朝"/>
          <w:sz w:val="22"/>
        </w:rPr>
        <w:t>、</w:t>
      </w:r>
      <w:r>
        <w:rPr>
          <w:rFonts w:hint="eastAsia" w:ascii="Times New Roman" w:hAnsi="Times New Roman" w:eastAsia="ＭＳ 明朝"/>
          <w:sz w:val="22"/>
        </w:rPr>
        <w:t>1</w:t>
      </w:r>
      <w:r>
        <w:rPr>
          <w:rFonts w:hint="eastAsia" w:ascii="Times New Roman" w:hAnsi="Times New Roman" w:eastAsia="ＭＳ 明朝"/>
          <w:sz w:val="22"/>
        </w:rPr>
        <w:t>つの巣穴が</w:t>
      </w:r>
      <w:r>
        <w:rPr>
          <w:rFonts w:hint="eastAsia" w:ascii="Times New Roman" w:hAnsi="Times New Roman" w:eastAsia="ＭＳ 明朝"/>
          <w:sz w:val="22"/>
        </w:rPr>
        <w:t>3</w:t>
      </w:r>
      <w:r>
        <w:rPr>
          <w:rFonts w:hint="eastAsia" w:ascii="Times New Roman" w:hAnsi="Times New Roman" w:eastAsia="ＭＳ 明朝"/>
          <w:sz w:val="22"/>
        </w:rPr>
        <w:t>つの巣穴とそれぞれ連結していたものが</w:t>
      </w:r>
      <w:r>
        <w:rPr>
          <w:rFonts w:hint="eastAsia" w:ascii="Times New Roman" w:hAnsi="Times New Roman" w:eastAsia="ＭＳ 明朝"/>
          <w:sz w:val="22"/>
        </w:rPr>
        <w:t>1</w:t>
      </w:r>
      <w:r>
        <w:rPr>
          <w:rFonts w:hint="eastAsia" w:ascii="Times New Roman" w:hAnsi="Times New Roman" w:eastAsia="ＭＳ 明朝"/>
          <w:sz w:val="22"/>
        </w:rPr>
        <w:t>例</w:t>
      </w:r>
      <w:r>
        <w:rPr>
          <w:rFonts w:hint="eastAsia" w:ascii="Times New Roman" w:hAnsi="Times New Roman" w:eastAsia="ＭＳ 明朝"/>
          <w:sz w:val="22"/>
        </w:rPr>
        <w:t xml:space="preserve"> </w:t>
      </w:r>
      <w:r>
        <w:rPr>
          <w:rFonts w:hint="default" w:ascii="Times New Roman" w:hAnsi="Times New Roman" w:eastAsia="ＭＳ 明朝"/>
          <w:sz w:val="22"/>
        </w:rPr>
        <w:t>(Fig. 17c)</w:t>
      </w:r>
      <w:r>
        <w:rPr>
          <w:rFonts w:hint="eastAsia" w:ascii="Times New Roman" w:hAnsi="Times New Roman" w:eastAsia="ＭＳ 明朝"/>
          <w:sz w:val="22"/>
        </w:rPr>
        <w:t>、</w:t>
      </w:r>
      <w:r>
        <w:rPr>
          <w:rFonts w:hint="eastAsia" w:ascii="Times New Roman" w:hAnsi="Times New Roman" w:eastAsia="ＭＳ 明朝"/>
          <w:sz w:val="22"/>
        </w:rPr>
        <w:t>1</w:t>
      </w:r>
      <w:r>
        <w:rPr>
          <w:rFonts w:hint="eastAsia" w:ascii="Times New Roman" w:hAnsi="Times New Roman" w:eastAsia="ＭＳ 明朝"/>
          <w:sz w:val="22"/>
        </w:rPr>
        <w:t>つの巣穴が</w:t>
      </w:r>
      <w:r>
        <w:rPr>
          <w:rFonts w:hint="eastAsia" w:ascii="Times New Roman" w:hAnsi="Times New Roman" w:eastAsia="ＭＳ 明朝"/>
          <w:sz w:val="22"/>
        </w:rPr>
        <w:t>2</w:t>
      </w:r>
      <w:r>
        <w:rPr>
          <w:rFonts w:hint="eastAsia" w:ascii="Times New Roman" w:hAnsi="Times New Roman" w:eastAsia="ＭＳ 明朝"/>
          <w:sz w:val="22"/>
        </w:rPr>
        <w:t>つの巣穴と連結していたものが</w:t>
      </w:r>
      <w:r>
        <w:rPr>
          <w:rFonts w:hint="eastAsia" w:ascii="Times New Roman" w:hAnsi="Times New Roman" w:eastAsia="ＭＳ 明朝"/>
          <w:sz w:val="22"/>
        </w:rPr>
        <w:t>1</w:t>
      </w:r>
      <w:r>
        <w:rPr>
          <w:rFonts w:hint="eastAsia" w:ascii="Times New Roman" w:hAnsi="Times New Roman" w:eastAsia="ＭＳ 明朝"/>
          <w:sz w:val="22"/>
        </w:rPr>
        <w:t>例であった。また、複数の巣穴と連結していた巣穴の個体はいずれもオスで、周囲の巣穴の個体は全てメスだった。個体の甲長は、前者ではオスが</w:t>
      </w:r>
      <w:r>
        <w:rPr>
          <w:rFonts w:hint="eastAsia" w:ascii="Times New Roman" w:hAnsi="Times New Roman" w:eastAsia="ＭＳ 明朝"/>
          <w:sz w:val="22"/>
        </w:rPr>
        <w:t>3</w:t>
      </w:r>
      <w:r>
        <w:rPr>
          <w:rFonts w:hint="default" w:ascii="Times New Roman" w:hAnsi="Times New Roman" w:eastAsia="ＭＳ 明朝"/>
          <w:sz w:val="22"/>
        </w:rPr>
        <w:t xml:space="preserve">4.70 </w:t>
      </w:r>
      <w:r>
        <w:rPr>
          <w:rFonts w:hint="eastAsia" w:ascii="Times New Roman" w:hAnsi="Times New Roman" w:eastAsia="ＭＳ 明朝"/>
          <w:sz w:val="22"/>
        </w:rPr>
        <w:t>m</w:t>
      </w:r>
      <w:r>
        <w:rPr>
          <w:rFonts w:hint="default" w:ascii="Times New Roman" w:hAnsi="Times New Roman" w:eastAsia="ＭＳ 明朝"/>
          <w:sz w:val="22"/>
        </w:rPr>
        <w:t>m</w:t>
      </w:r>
      <w:r>
        <w:rPr>
          <w:rFonts w:hint="eastAsia" w:ascii="Times New Roman" w:hAnsi="Times New Roman" w:eastAsia="ＭＳ 明朝"/>
          <w:sz w:val="22"/>
        </w:rPr>
        <w:t>、メスは</w:t>
      </w:r>
      <w:r>
        <w:rPr>
          <w:rFonts w:hint="eastAsia" w:ascii="Times New Roman" w:hAnsi="Times New Roman" w:eastAsia="ＭＳ 明朝"/>
          <w:sz w:val="22"/>
        </w:rPr>
        <w:t xml:space="preserve"> </w:t>
      </w:r>
      <w:r>
        <w:rPr>
          <w:rFonts w:hint="default" w:ascii="Times New Roman" w:hAnsi="Times New Roman" w:eastAsia="ＭＳ 明朝"/>
          <w:sz w:val="22"/>
        </w:rPr>
        <w:t xml:space="preserve">31.45 </w:t>
      </w:r>
      <w:r>
        <w:rPr>
          <w:rFonts w:hint="eastAsia" w:ascii="Times New Roman" w:hAnsi="Times New Roman" w:eastAsia="ＭＳ 明朝"/>
          <w:sz w:val="22"/>
        </w:rPr>
        <w:t>mm</w:t>
      </w:r>
      <w:r>
        <w:rPr>
          <w:rFonts w:hint="eastAsia" w:ascii="Times New Roman" w:hAnsi="Times New Roman" w:eastAsia="ＭＳ 明朝"/>
          <w:sz w:val="22"/>
        </w:rPr>
        <w:t>、</w:t>
      </w:r>
      <w:r>
        <w:rPr>
          <w:rFonts w:hint="default" w:ascii="Times New Roman" w:hAnsi="Times New Roman" w:eastAsia="ＭＳ 明朝"/>
          <w:sz w:val="22"/>
        </w:rPr>
        <w:t>31.85 mm</w:t>
      </w:r>
      <w:r>
        <w:rPr>
          <w:rFonts w:hint="eastAsia" w:ascii="Times New Roman" w:hAnsi="Times New Roman" w:eastAsia="ＭＳ 明朝"/>
          <w:sz w:val="22"/>
        </w:rPr>
        <w:t>、</w:t>
      </w:r>
      <w:r>
        <w:rPr>
          <w:rFonts w:hint="eastAsia" w:ascii="Times New Roman" w:hAnsi="Times New Roman" w:eastAsia="ＭＳ 明朝"/>
          <w:sz w:val="22"/>
        </w:rPr>
        <w:t>3</w:t>
      </w:r>
      <w:r>
        <w:rPr>
          <w:rFonts w:hint="default" w:ascii="Times New Roman" w:hAnsi="Times New Roman" w:eastAsia="ＭＳ 明朝"/>
          <w:sz w:val="22"/>
        </w:rPr>
        <w:t xml:space="preserve">4.90 </w:t>
      </w:r>
      <w:r>
        <w:rPr>
          <w:rFonts w:hint="eastAsia" w:ascii="Times New Roman" w:hAnsi="Times New Roman" w:eastAsia="ＭＳ 明朝"/>
          <w:sz w:val="22"/>
        </w:rPr>
        <w:t>m</w:t>
      </w:r>
      <w:r>
        <w:rPr>
          <w:rFonts w:hint="default" w:ascii="Times New Roman" w:hAnsi="Times New Roman" w:eastAsia="ＭＳ 明朝"/>
          <w:sz w:val="22"/>
        </w:rPr>
        <w:t>m</w:t>
      </w:r>
      <w:r>
        <w:rPr>
          <w:rFonts w:hint="eastAsia" w:ascii="Times New Roman" w:hAnsi="Times New Roman" w:eastAsia="ＭＳ 明朝"/>
          <w:sz w:val="22"/>
        </w:rPr>
        <w:t>だった。後者ではオスが</w:t>
      </w:r>
      <w:r>
        <w:rPr>
          <w:rFonts w:hint="default" w:ascii="Times New Roman" w:hAnsi="Times New Roman" w:eastAsia="ＭＳ 明朝"/>
          <w:sz w:val="22"/>
        </w:rPr>
        <w:t xml:space="preserve">33.00 </w:t>
      </w:r>
      <w:r>
        <w:rPr>
          <w:rFonts w:hint="eastAsia" w:ascii="Times New Roman" w:hAnsi="Times New Roman" w:eastAsia="ＭＳ 明朝"/>
          <w:sz w:val="22"/>
        </w:rPr>
        <w:t>m</w:t>
      </w:r>
      <w:r>
        <w:rPr>
          <w:rFonts w:hint="default" w:ascii="Times New Roman" w:hAnsi="Times New Roman" w:eastAsia="ＭＳ 明朝"/>
          <w:sz w:val="22"/>
        </w:rPr>
        <w:t>m</w:t>
      </w:r>
      <w:r>
        <w:rPr>
          <w:rFonts w:hint="eastAsia" w:ascii="Times New Roman" w:hAnsi="Times New Roman" w:eastAsia="ＭＳ 明朝"/>
          <w:sz w:val="22"/>
        </w:rPr>
        <w:t>、メスが</w:t>
      </w:r>
      <w:r>
        <w:rPr>
          <w:rFonts w:hint="eastAsia" w:ascii="Times New Roman" w:hAnsi="Times New Roman" w:eastAsia="ＭＳ 明朝"/>
          <w:sz w:val="22"/>
        </w:rPr>
        <w:t>2</w:t>
      </w:r>
      <w:r>
        <w:rPr>
          <w:rFonts w:hint="default" w:ascii="Times New Roman" w:hAnsi="Times New Roman" w:eastAsia="ＭＳ 明朝"/>
          <w:sz w:val="22"/>
        </w:rPr>
        <w:t>7.30</w:t>
      </w:r>
      <w:r>
        <w:rPr>
          <w:rFonts w:hint="eastAsia" w:ascii="Times New Roman" w:hAnsi="Times New Roman" w:eastAsia="ＭＳ 明朝"/>
          <w:sz w:val="22"/>
        </w:rPr>
        <w:t xml:space="preserve"> mm</w:t>
      </w:r>
      <w:r>
        <w:rPr>
          <w:rFonts w:hint="eastAsia" w:ascii="Times New Roman" w:hAnsi="Times New Roman" w:eastAsia="ＭＳ 明朝"/>
          <w:sz w:val="22"/>
        </w:rPr>
        <w:t>、</w:t>
      </w:r>
      <w:r>
        <w:rPr>
          <w:rFonts w:hint="eastAsia" w:ascii="Times New Roman" w:hAnsi="Times New Roman" w:eastAsia="ＭＳ 明朝"/>
          <w:sz w:val="22"/>
        </w:rPr>
        <w:t>3</w:t>
      </w:r>
      <w:r>
        <w:rPr>
          <w:rFonts w:hint="default" w:ascii="Times New Roman" w:hAnsi="Times New Roman" w:eastAsia="ＭＳ 明朝"/>
          <w:sz w:val="22"/>
        </w:rPr>
        <w:t xml:space="preserve">5.45 </w:t>
      </w:r>
      <w:r>
        <w:rPr>
          <w:rFonts w:hint="eastAsia" w:ascii="Times New Roman" w:hAnsi="Times New Roman" w:eastAsia="ＭＳ 明朝"/>
          <w:sz w:val="22"/>
        </w:rPr>
        <w:t>mm</w:t>
      </w:r>
      <w:r>
        <w:rPr>
          <w:rFonts w:hint="eastAsia" w:ascii="Times New Roman" w:hAnsi="Times New Roman" w:eastAsia="ＭＳ 明朝"/>
          <w:sz w:val="22"/>
        </w:rPr>
        <w:t>だった。</w:t>
      </w:r>
    </w:p>
    <w:p>
      <w:pPr>
        <w:pStyle w:val="0"/>
        <w:spacing w:after="0" w:afterLines="0" w:afterAutospacing="0"/>
        <w:ind w:firstLine="0" w:firstLineChars="0"/>
        <w:rPr>
          <w:rFonts w:hint="default" w:ascii="Times New Roman" w:hAnsi="Times New Roman" w:eastAsia="ＭＳ 明朝"/>
          <w:sz w:val="22"/>
        </w:rPr>
      </w:pPr>
    </w:p>
    <w:p>
      <w:pPr>
        <w:pStyle w:val="0"/>
        <w:spacing w:after="0" w:afterLines="0" w:afterAutospacing="0"/>
        <w:ind w:firstLine="0" w:firstLineChars="0"/>
        <w:rPr>
          <w:rFonts w:hint="default" w:ascii="ＭＳ ゴシック" w:hAnsi="ＭＳ ゴシック" w:eastAsia="ＭＳ ゴシック"/>
          <w:sz w:val="22"/>
        </w:rPr>
      </w:pPr>
      <w:bookmarkStart w:id="35" w:name="_Toc123716026"/>
      <w:r>
        <w:rPr>
          <w:rFonts w:hint="eastAsia" w:ascii="ＭＳ ゴシック" w:hAnsi="ＭＳ ゴシック" w:eastAsia="ＭＳ ゴシック"/>
          <w:sz w:val="22"/>
        </w:rPr>
        <w:t>生活史</w:t>
      </w:r>
      <w:bookmarkEnd w:id="35"/>
    </w:p>
    <w:p>
      <w:pPr>
        <w:pStyle w:val="0"/>
        <w:spacing w:after="0" w:afterLines="0" w:afterAutospacing="0"/>
        <w:ind w:firstLine="220"/>
        <w:rPr>
          <w:rFonts w:hint="default" w:ascii="Times New Roman" w:hAnsi="Times New Roman" w:eastAsia="ＭＳ 明朝"/>
          <w:color w:val="000000" w:themeColor="text1"/>
          <w:sz w:val="22"/>
        </w:rPr>
      </w:pPr>
      <w:r>
        <w:rPr>
          <w:rFonts w:hint="eastAsia" w:ascii="Times New Roman" w:hAnsi="Times New Roman" w:eastAsia="ＭＳ 明朝"/>
          <w:color w:val="000000" w:themeColor="text1"/>
          <w:sz w:val="22"/>
        </w:rPr>
        <w:t>フクハラ干潟ではオス</w:t>
      </w:r>
      <w:r>
        <w:rPr>
          <w:rFonts w:hint="default" w:ascii="Times New Roman" w:hAnsi="Times New Roman" w:eastAsia="ＭＳ 明朝"/>
          <w:color w:val="000000" w:themeColor="text1"/>
          <w:sz w:val="22"/>
        </w:rPr>
        <w:t>175</w:t>
      </w:r>
      <w:r>
        <w:rPr>
          <w:rFonts w:hint="default" w:ascii="Times New Roman" w:hAnsi="Times New Roman" w:eastAsia="ＭＳ 明朝"/>
          <w:color w:val="000000" w:themeColor="text1"/>
          <w:sz w:val="22"/>
        </w:rPr>
        <w:t>個体</w:t>
      </w:r>
      <w:r>
        <w:rPr>
          <w:rFonts w:hint="eastAsia"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うち、</w:t>
      </w:r>
      <w:r>
        <w:rPr>
          <w:rFonts w:hint="eastAsia" w:ascii="Times New Roman" w:hAnsi="Times New Roman" w:eastAsia="ＭＳ 明朝"/>
          <w:color w:val="000000" w:themeColor="text1"/>
          <w:sz w:val="22"/>
        </w:rPr>
        <w:t>5</w:t>
      </w:r>
      <w:r>
        <w:rPr>
          <w:rFonts w:hint="eastAsia" w:ascii="Times New Roman" w:hAnsi="Times New Roman" w:eastAsia="ＭＳ 明朝"/>
          <w:color w:val="000000" w:themeColor="text1"/>
          <w:sz w:val="22"/>
        </w:rPr>
        <w:t>個体が脱皮直後</w:t>
      </w:r>
      <w:r>
        <w:rPr>
          <w:rFonts w:hint="default" w:ascii="Times New Roman" w:hAnsi="Times New Roman" w:eastAsia="ＭＳ 明朝"/>
          <w:color w:val="000000" w:themeColor="text1"/>
          <w:sz w:val="22"/>
        </w:rPr>
        <w:t>)</w:t>
      </w:r>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メス</w:t>
      </w:r>
      <w:r>
        <w:rPr>
          <w:rFonts w:hint="default" w:ascii="Times New Roman" w:hAnsi="Times New Roman" w:eastAsia="ＭＳ 明朝"/>
          <w:color w:val="000000" w:themeColor="text1"/>
          <w:sz w:val="22"/>
        </w:rPr>
        <w:t>345</w:t>
      </w:r>
      <w:r>
        <w:rPr>
          <w:rFonts w:hint="default" w:ascii="Times New Roman" w:hAnsi="Times New Roman" w:eastAsia="ＭＳ 明朝"/>
          <w:color w:val="000000" w:themeColor="text1"/>
          <w:sz w:val="22"/>
        </w:rPr>
        <w:t>個体</w:t>
      </w:r>
      <w:r>
        <w:rPr>
          <w:rFonts w:hint="eastAsia"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うち、</w:t>
      </w:r>
      <w:r>
        <w:rPr>
          <w:rFonts w:hint="default" w:ascii="Times New Roman" w:hAnsi="Times New Roman" w:eastAsia="ＭＳ 明朝"/>
          <w:color w:val="000000" w:themeColor="text1"/>
          <w:sz w:val="22"/>
        </w:rPr>
        <w:t>94</w:t>
      </w:r>
      <w:r>
        <w:rPr>
          <w:rFonts w:hint="default" w:ascii="Times New Roman" w:hAnsi="Times New Roman" w:eastAsia="ＭＳ 明朝"/>
          <w:color w:val="000000" w:themeColor="text1"/>
          <w:sz w:val="22"/>
        </w:rPr>
        <w:t>個体</w:t>
      </w:r>
      <w:r>
        <w:rPr>
          <w:rFonts w:hint="eastAsia" w:ascii="Times New Roman" w:hAnsi="Times New Roman" w:eastAsia="ＭＳ 明朝"/>
          <w:color w:val="000000" w:themeColor="text1"/>
          <w:sz w:val="22"/>
        </w:rPr>
        <w:t>が抱卵、</w:t>
      </w:r>
      <w:r>
        <w:rPr>
          <w:rFonts w:hint="default" w:ascii="Times New Roman" w:hAnsi="Times New Roman" w:eastAsia="ＭＳ 明朝"/>
          <w:color w:val="000000" w:themeColor="text1"/>
          <w:sz w:val="22"/>
        </w:rPr>
        <w:t>6</w:t>
      </w:r>
      <w:r>
        <w:rPr>
          <w:rFonts w:hint="eastAsia" w:ascii="Times New Roman" w:hAnsi="Times New Roman" w:eastAsia="ＭＳ 明朝"/>
          <w:color w:val="000000" w:themeColor="text1"/>
          <w:sz w:val="22"/>
        </w:rPr>
        <w:t>個体が脱皮直後</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 xml:space="preserve"> </w:t>
      </w:r>
      <w:r>
        <w:rPr>
          <w:rFonts w:hint="eastAsia" w:ascii="Times New Roman" w:hAnsi="Times New Roman" w:eastAsia="ＭＳ 明朝"/>
          <w:color w:val="000000" w:themeColor="text1"/>
          <w:sz w:val="22"/>
        </w:rPr>
        <w:t>が採集された</w:t>
      </w:r>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全個体のオス</w:t>
      </w:r>
      <w:r>
        <w:rPr>
          <w:rFonts w:hint="default" w:ascii="Times New Roman" w:hAnsi="Times New Roman" w:eastAsia="ＭＳ 明朝"/>
          <w:color w:val="000000" w:themeColor="text1"/>
          <w:sz w:val="22"/>
        </w:rPr>
        <w:t>の甲長は</w:t>
      </w:r>
      <w:r>
        <w:rPr>
          <w:rFonts w:hint="default" w:ascii="Times New Roman" w:hAnsi="Times New Roman" w:eastAsia="ＭＳ 明朝"/>
          <w:color w:val="000000" w:themeColor="text1"/>
          <w:sz w:val="22"/>
        </w:rPr>
        <w:t>6.25–36.90 mm (</w:t>
      </w:r>
      <w:r>
        <w:rPr>
          <w:rFonts w:hint="default" w:ascii="Times New Roman" w:hAnsi="Times New Roman" w:eastAsia="ＭＳ 明朝"/>
          <w:color w:val="000000" w:themeColor="text1"/>
          <w:sz w:val="22"/>
        </w:rPr>
        <w:t>平均</w:t>
      </w:r>
      <w:r>
        <w:rPr>
          <w:rFonts w:hint="default" w:ascii="Times New Roman" w:hAnsi="Times New Roman" w:eastAsia="ＭＳ 明朝"/>
          <w:color w:val="000000" w:themeColor="text1"/>
          <w:sz w:val="22"/>
        </w:rPr>
        <w:t xml:space="preserve"> ± SD mm = 30.35 ± 4.07)</w:t>
      </w:r>
      <w:r>
        <w:rPr>
          <w:rFonts w:hint="default" w:ascii="Times New Roman" w:hAnsi="Times New Roman" w:eastAsia="ＭＳ 明朝"/>
          <w:color w:val="000000" w:themeColor="text1"/>
          <w:sz w:val="22"/>
        </w:rPr>
        <w:t>、</w:t>
      </w:r>
      <w:r>
        <w:rPr>
          <w:rFonts w:hint="eastAsia" w:ascii="Times New Roman" w:hAnsi="Times New Roman" w:eastAsia="ＭＳ 明朝"/>
          <w:sz w:val="22"/>
        </w:rPr>
        <w:t>脱皮直後のオスの甲長は</w:t>
      </w:r>
      <w:r>
        <w:rPr>
          <w:rFonts w:hint="default" w:ascii="Times New Roman" w:hAnsi="Times New Roman" w:eastAsia="ＭＳ 明朝"/>
          <w:sz w:val="22"/>
        </w:rPr>
        <w:t xml:space="preserve">26.55–33.25 mm (29.75 ± 2.93) </w:t>
      </w:r>
      <w:r>
        <w:rPr>
          <w:rFonts w:hint="eastAsia" w:ascii="Times New Roman" w:hAnsi="Times New Roman" w:eastAsia="ＭＳ 明朝"/>
          <w:sz w:val="22"/>
        </w:rPr>
        <w:t>だった。全個体のメスの甲長</w:t>
      </w:r>
      <w:r>
        <w:rPr>
          <w:rFonts w:hint="default" w:ascii="Times New Roman" w:hAnsi="Times New Roman" w:eastAsia="ＭＳ 明朝"/>
          <w:sz w:val="22"/>
        </w:rPr>
        <w:t>は</w:t>
      </w:r>
      <w:r>
        <w:rPr>
          <w:rFonts w:hint="default" w:ascii="Times New Roman" w:hAnsi="Times New Roman" w:eastAsia="ＭＳ 明朝"/>
          <w:sz w:val="22"/>
        </w:rPr>
        <w:t xml:space="preserve">12.80–36.85 mm (31.12 ± 2.89) </w:t>
      </w:r>
      <w:r>
        <w:rPr>
          <w:rFonts w:hint="eastAsia" w:ascii="Times New Roman" w:hAnsi="Times New Roman" w:eastAsia="ＭＳ 明朝"/>
          <w:sz w:val="22"/>
        </w:rPr>
        <w:t>であり</w:t>
      </w:r>
      <w:r>
        <w:rPr>
          <w:rFonts w:hint="default" w:ascii="Times New Roman" w:hAnsi="Times New Roman" w:eastAsia="ＭＳ 明朝"/>
          <w:sz w:val="22"/>
        </w:rPr>
        <w:t>、抱卵</w:t>
      </w:r>
      <w:r>
        <w:rPr>
          <w:rFonts w:hint="eastAsia" w:ascii="Times New Roman" w:hAnsi="Times New Roman" w:eastAsia="ＭＳ 明朝"/>
          <w:sz w:val="22"/>
        </w:rPr>
        <w:t>メスで</w:t>
      </w:r>
      <w:r>
        <w:rPr>
          <w:rFonts w:hint="default" w:ascii="Times New Roman" w:hAnsi="Times New Roman" w:eastAsia="ＭＳ 明朝"/>
          <w:sz w:val="22"/>
        </w:rPr>
        <w:t>は</w:t>
      </w:r>
      <w:r>
        <w:rPr>
          <w:rFonts w:hint="default" w:ascii="Times New Roman" w:hAnsi="Times New Roman" w:eastAsia="ＭＳ 明朝"/>
          <w:sz w:val="22"/>
        </w:rPr>
        <w:t>28.05–36.85 mm (31.86 ± 1.55)</w:t>
      </w:r>
      <w:r>
        <w:rPr>
          <w:rFonts w:hint="default" w:ascii="Times New Roman" w:hAnsi="Times New Roman" w:eastAsia="ＭＳ 明朝"/>
          <w:sz w:val="22"/>
        </w:rPr>
        <w:t>、脱皮</w:t>
      </w:r>
      <w:r>
        <w:rPr>
          <w:rFonts w:hint="eastAsia" w:ascii="Times New Roman" w:hAnsi="Times New Roman" w:eastAsia="ＭＳ 明朝"/>
          <w:sz w:val="22"/>
        </w:rPr>
        <w:t>直後</w:t>
      </w:r>
      <w:r>
        <w:rPr>
          <w:rFonts w:hint="default" w:ascii="Times New Roman" w:hAnsi="Times New Roman" w:eastAsia="ＭＳ 明朝"/>
          <w:sz w:val="22"/>
        </w:rPr>
        <w:t>の</w:t>
      </w:r>
      <w:r>
        <w:rPr>
          <w:rFonts w:hint="eastAsia" w:ascii="Times New Roman" w:hAnsi="Times New Roman" w:eastAsia="ＭＳ 明朝"/>
          <w:sz w:val="22"/>
        </w:rPr>
        <w:t>メスで</w:t>
      </w:r>
      <w:r>
        <w:rPr>
          <w:rFonts w:hint="default" w:ascii="Times New Roman" w:hAnsi="Times New Roman" w:eastAsia="ＭＳ 明朝"/>
          <w:sz w:val="22"/>
        </w:rPr>
        <w:t>は</w:t>
      </w:r>
      <w:bookmarkStart w:id="36" w:name="_Hlk124515345"/>
      <w:r>
        <w:rPr>
          <w:rFonts w:hint="default" w:ascii="Times New Roman" w:hAnsi="Times New Roman" w:eastAsia="ＭＳ 明朝"/>
          <w:sz w:val="22"/>
        </w:rPr>
        <w:t>29.85–35.70 mm (32.18 ± 2.00)</w:t>
      </w:r>
      <w:bookmarkEnd w:id="36"/>
      <w:r>
        <w:rPr>
          <w:rFonts w:hint="default" w:ascii="Times New Roman" w:hAnsi="Times New Roman" w:eastAsia="ＭＳ 明朝"/>
          <w:sz w:val="22"/>
        </w:rPr>
        <w:t xml:space="preserve"> </w:t>
      </w:r>
      <w:r>
        <w:rPr>
          <w:rFonts w:hint="default" w:ascii="Times New Roman" w:hAnsi="Times New Roman" w:eastAsia="ＭＳ 明朝"/>
          <w:sz w:val="22"/>
        </w:rPr>
        <w:t>だった。</w:t>
      </w:r>
    </w:p>
    <w:p>
      <w:pPr>
        <w:pStyle w:val="0"/>
        <w:spacing w:after="0" w:afterLines="0" w:afterAutospacing="0"/>
        <w:ind w:firstLine="220"/>
        <w:rPr>
          <w:rFonts w:hint="default" w:ascii="Times New Roman" w:hAnsi="Times New Roman" w:eastAsia="ＭＳ 明朝"/>
          <w:color w:val="000000" w:themeColor="text1"/>
          <w:sz w:val="22"/>
        </w:rPr>
      </w:pPr>
      <w:r>
        <w:rPr>
          <w:rFonts w:hint="eastAsia" w:ascii="Times New Roman" w:hAnsi="Times New Roman" w:eastAsia="ＭＳ 明朝"/>
          <w:color w:val="000000" w:themeColor="text1"/>
          <w:sz w:val="22"/>
        </w:rPr>
        <w:t>甲長組成の季節変化を</w:t>
      </w:r>
      <w:r>
        <w:rPr>
          <w:rFonts w:hint="default" w:ascii="Times New Roman" w:hAnsi="Times New Roman" w:eastAsia="ＭＳ 明朝"/>
          <w:color w:val="000000" w:themeColor="text1"/>
          <w:sz w:val="22"/>
        </w:rPr>
        <w:t>Fig. 18</w:t>
      </w:r>
      <w:r>
        <w:rPr>
          <w:rFonts w:hint="default" w:ascii="Times New Roman" w:hAnsi="Times New Roman" w:eastAsia="ＭＳ 明朝"/>
          <w:color w:val="000000" w:themeColor="text1"/>
          <w:sz w:val="22"/>
        </w:rPr>
        <w:t>に示した。</w:t>
      </w:r>
      <w:r>
        <w:rPr>
          <w:rFonts w:hint="eastAsia" w:ascii="Times New Roman" w:hAnsi="Times New Roman" w:eastAsia="ＭＳ 明朝"/>
          <w:color w:val="000000" w:themeColor="text1"/>
          <w:sz w:val="22"/>
        </w:rPr>
        <w:t>オスよりもメス</w:t>
      </w:r>
      <w:r>
        <w:rPr>
          <w:rFonts w:hint="default" w:ascii="Times New Roman" w:hAnsi="Times New Roman" w:eastAsia="ＭＳ 明朝"/>
          <w:color w:val="000000" w:themeColor="text1"/>
          <w:sz w:val="22"/>
        </w:rPr>
        <w:t>の方が各</w:t>
      </w:r>
      <w:r>
        <w:rPr>
          <w:rFonts w:hint="eastAsia" w:ascii="Times New Roman" w:hAnsi="Times New Roman" w:eastAsia="ＭＳ 明朝"/>
          <w:color w:val="000000" w:themeColor="text1"/>
          <w:sz w:val="22"/>
        </w:rPr>
        <w:t>月</w:t>
      </w:r>
      <w:r>
        <w:rPr>
          <w:rFonts w:hint="default" w:ascii="Times New Roman" w:hAnsi="Times New Roman" w:eastAsia="ＭＳ 明朝"/>
          <w:color w:val="000000" w:themeColor="text1"/>
          <w:sz w:val="22"/>
        </w:rPr>
        <w:t>の出現頻度</w:t>
      </w:r>
      <w:r>
        <w:rPr>
          <w:rFonts w:hint="eastAsia" w:ascii="Times New Roman" w:hAnsi="Times New Roman" w:eastAsia="ＭＳ 明朝"/>
          <w:color w:val="000000" w:themeColor="text1"/>
          <w:sz w:val="22"/>
        </w:rPr>
        <w:t>が</w:t>
      </w:r>
      <w:r>
        <w:rPr>
          <w:rFonts w:hint="default" w:ascii="Times New Roman" w:hAnsi="Times New Roman" w:eastAsia="ＭＳ 明朝"/>
          <w:color w:val="000000" w:themeColor="text1"/>
          <w:sz w:val="22"/>
        </w:rPr>
        <w:t>高く、</w:t>
      </w:r>
      <w:r>
        <w:rPr>
          <w:rFonts w:hint="eastAsia" w:ascii="Times New Roman" w:hAnsi="Times New Roman" w:eastAsia="ＭＳ 明朝"/>
          <w:color w:val="000000" w:themeColor="text1"/>
          <w:sz w:val="22"/>
        </w:rPr>
        <w:t>甲長も有意に</w:t>
      </w:r>
      <w:r>
        <w:rPr>
          <w:rFonts w:hint="default" w:ascii="Times New Roman" w:hAnsi="Times New Roman" w:eastAsia="ＭＳ 明朝"/>
          <w:color w:val="000000" w:themeColor="text1"/>
          <w:sz w:val="22"/>
        </w:rPr>
        <w:t>大きかった</w:t>
      </w:r>
      <w:r>
        <w:rPr>
          <w:rFonts w:hint="default" w:ascii="Times New Roman" w:hAnsi="Times New Roman" w:eastAsia="ＭＳ 明朝"/>
          <w:color w:val="000000" w:themeColor="text1"/>
          <w:sz w:val="22"/>
        </w:rPr>
        <w:t xml:space="preserve"> (Welch</w:t>
      </w:r>
      <w:r>
        <w:rPr>
          <w:rFonts w:hint="eastAsia" w:ascii="Times New Roman" w:hAnsi="Times New Roman" w:eastAsia="ＭＳ 明朝"/>
          <w:color w:val="000000" w:themeColor="text1"/>
          <w:sz w:val="22"/>
        </w:rPr>
        <w:t>の</w:t>
      </w:r>
      <w:r>
        <w:rPr>
          <w:rFonts w:hint="default" w:ascii="Times New Roman" w:hAnsi="Times New Roman" w:eastAsia="ＭＳ 明朝"/>
          <w:i w:val="1"/>
          <w:color w:val="000000" w:themeColor="text1"/>
          <w:sz w:val="22"/>
        </w:rPr>
        <w:t>t</w:t>
      </w:r>
      <w:r>
        <w:rPr>
          <w:rFonts w:hint="default" w:ascii="Times New Roman" w:hAnsi="Times New Roman" w:eastAsia="ＭＳ 明朝"/>
          <w:color w:val="000000" w:themeColor="text1"/>
          <w:sz w:val="22"/>
        </w:rPr>
        <w:t>検定</w:t>
      </w:r>
      <w:r>
        <w:rPr>
          <w:rFonts w:hint="default" w:ascii="Times New Roman" w:hAnsi="Times New Roman" w:eastAsia="ＭＳ 明朝"/>
          <w:color w:val="000000" w:themeColor="text1"/>
          <w:sz w:val="22"/>
        </w:rPr>
        <w:t xml:space="preserve">; </w:t>
      </w:r>
      <w:r>
        <w:rPr>
          <w:rFonts w:hint="default" w:ascii="Times New Roman" w:hAnsi="Times New Roman" w:eastAsia="ＭＳ 明朝"/>
          <w:i w:val="1"/>
          <w:color w:val="000000" w:themeColor="text1"/>
          <w:sz w:val="22"/>
        </w:rPr>
        <w:t xml:space="preserve">t </w:t>
      </w:r>
      <w:r>
        <w:rPr>
          <w:rFonts w:hint="default" w:ascii="Times New Roman" w:hAnsi="Times New Roman" w:eastAsia="ＭＳ 明朝"/>
          <w:color w:val="000000" w:themeColor="text1"/>
          <w:sz w:val="22"/>
        </w:rPr>
        <w:t xml:space="preserve">= </w:t>
      </w:r>
      <w:r>
        <w:rPr>
          <w:rFonts w:hint="default" w:ascii="Times New Roman" w:hAnsi="Times New Roman" w:eastAsia="ＭＳ 明朝"/>
          <w:sz w:val="22"/>
        </w:rPr>
        <w:t>–</w:t>
      </w:r>
      <w:r>
        <w:rPr>
          <w:rFonts w:hint="default" w:ascii="Times New Roman" w:hAnsi="Times New Roman" w:eastAsia="ＭＳ 明朝"/>
          <w:color w:val="000000" w:themeColor="text1"/>
          <w:sz w:val="22"/>
        </w:rPr>
        <w:t xml:space="preserve">2.222, </w:t>
      </w:r>
      <w:r>
        <w:rPr>
          <w:rFonts w:hint="default" w:ascii="Times New Roman" w:hAnsi="Times New Roman" w:eastAsia="ＭＳ 明朝"/>
          <w:i w:val="1"/>
          <w:sz w:val="22"/>
        </w:rPr>
        <w:t xml:space="preserve">df </w:t>
      </w:r>
      <w:r>
        <w:rPr>
          <w:rFonts w:hint="default" w:ascii="Times New Roman" w:hAnsi="Times New Roman" w:eastAsia="ＭＳ 明朝"/>
          <w:sz w:val="22"/>
        </w:rPr>
        <w:t>= 276.07,</w:t>
      </w:r>
      <w:r>
        <w:rPr>
          <w:rFonts w:hint="default"/>
        </w:rPr>
        <w:t xml:space="preserve"> </w:t>
      </w:r>
      <w:r>
        <w:rPr>
          <w:rFonts w:hint="default" w:ascii="Times New Roman" w:hAnsi="Times New Roman" w:eastAsia="ＭＳ 明朝"/>
          <w:i w:val="1"/>
          <w:sz w:val="22"/>
        </w:rPr>
        <w:t>P</w:t>
      </w:r>
      <w:r>
        <w:rPr>
          <w:rFonts w:hint="default" w:ascii="Times New Roman" w:hAnsi="Times New Roman" w:eastAsia="ＭＳ 明朝"/>
          <w:sz w:val="22"/>
        </w:rPr>
        <w:t xml:space="preserve"> = 0.027</w:t>
      </w:r>
      <w:r>
        <w:rPr>
          <w:rFonts w:hint="default" w:ascii="Times New Roman" w:hAnsi="Times New Roman" w:eastAsia="ＭＳ 明朝"/>
          <w:color w:val="000000" w:themeColor="text1"/>
          <w:sz w:val="22"/>
        </w:rPr>
        <w:t>)</w:t>
      </w:r>
      <w:r>
        <w:rPr>
          <w:rFonts w:hint="default" w:ascii="Times New Roman" w:hAnsi="Times New Roman" w:eastAsia="ＭＳ 明朝"/>
          <w:color w:val="000000" w:themeColor="text1"/>
          <w:sz w:val="22"/>
        </w:rPr>
        <w:t>。しかし、</w:t>
      </w:r>
      <w:r>
        <w:rPr>
          <w:rFonts w:hint="eastAsia" w:ascii="Times New Roman" w:hAnsi="Times New Roman" w:eastAsia="ＭＳ 明朝"/>
          <w:color w:val="000000" w:themeColor="text1"/>
          <w:sz w:val="22"/>
        </w:rPr>
        <w:t>オスとメスの</w:t>
      </w:r>
      <w:r>
        <w:rPr>
          <w:rFonts w:hint="default" w:ascii="Times New Roman" w:hAnsi="Times New Roman" w:eastAsia="ＭＳ 明朝"/>
          <w:color w:val="000000" w:themeColor="text1"/>
          <w:sz w:val="22"/>
        </w:rPr>
        <w:t>甲長分布は類似しており、</w:t>
      </w:r>
      <w:r>
        <w:rPr>
          <w:rFonts w:hint="eastAsia" w:ascii="Times New Roman" w:hAnsi="Times New Roman" w:eastAsia="ＭＳ 明朝"/>
          <w:color w:val="000000" w:themeColor="text1"/>
          <w:sz w:val="22"/>
        </w:rPr>
        <w:t>甲長が</w:t>
      </w:r>
      <w:r>
        <w:rPr>
          <w:rFonts w:hint="default" w:ascii="Times New Roman" w:hAnsi="Times New Roman" w:eastAsia="ＭＳ 明朝"/>
          <w:color w:val="000000" w:themeColor="text1"/>
          <w:sz w:val="22"/>
        </w:rPr>
        <w:t>30–35 mm</w:t>
      </w:r>
      <w:r>
        <w:rPr>
          <w:rFonts w:hint="eastAsia" w:ascii="Times New Roman" w:hAnsi="Times New Roman" w:eastAsia="ＭＳ 明朝"/>
          <w:color w:val="000000" w:themeColor="text1"/>
          <w:sz w:val="22"/>
        </w:rPr>
        <w:t>の個体が多かった</w:t>
      </w:r>
      <w:r>
        <w:rPr>
          <w:rFonts w:hint="default" w:ascii="Times New Roman" w:hAnsi="Times New Roman" w:eastAsia="ＭＳ 明朝"/>
          <w:color w:val="000000" w:themeColor="text1"/>
          <w:sz w:val="22"/>
        </w:rPr>
        <w:t>。抱卵</w:t>
      </w:r>
      <w:r>
        <w:rPr>
          <w:rFonts w:hint="eastAsia" w:ascii="Times New Roman" w:hAnsi="Times New Roman" w:eastAsia="ＭＳ 明朝"/>
          <w:color w:val="000000" w:themeColor="text1"/>
          <w:sz w:val="22"/>
        </w:rPr>
        <w:t>メス</w:t>
      </w:r>
      <w:r>
        <w:rPr>
          <w:rFonts w:hint="default" w:ascii="Times New Roman" w:hAnsi="Times New Roman" w:eastAsia="ＭＳ 明朝"/>
          <w:color w:val="000000" w:themeColor="text1"/>
          <w:sz w:val="22"/>
        </w:rPr>
        <w:t>は</w:t>
      </w:r>
      <w:r>
        <w:rPr>
          <w:rFonts w:hint="default" w:ascii="Times New Roman" w:hAnsi="Times New Roman" w:eastAsia="ＭＳ 明朝"/>
          <w:color w:val="000000" w:themeColor="text1"/>
          <w:sz w:val="22"/>
        </w:rPr>
        <w:t>2021</w:t>
      </w:r>
      <w:r>
        <w:rPr>
          <w:rFonts w:hint="default" w:ascii="Times New Roman" w:hAnsi="Times New Roman" w:eastAsia="ＭＳ 明朝"/>
          <w:color w:val="000000" w:themeColor="text1"/>
          <w:sz w:val="22"/>
        </w:rPr>
        <w:t>年</w:t>
      </w:r>
      <w:r>
        <w:rPr>
          <w:rFonts w:hint="default" w:ascii="Times New Roman" w:hAnsi="Times New Roman" w:eastAsia="ＭＳ 明朝"/>
          <w:color w:val="000000" w:themeColor="text1"/>
          <w:sz w:val="22"/>
        </w:rPr>
        <w:t>10</w:t>
      </w:r>
      <w:r>
        <w:rPr>
          <w:rFonts w:hint="default" w:ascii="Times New Roman" w:hAnsi="Times New Roman" w:eastAsia="ＭＳ 明朝"/>
          <w:color w:val="000000" w:themeColor="text1"/>
          <w:sz w:val="22"/>
        </w:rPr>
        <w:t>月、</w:t>
      </w:r>
      <w:r>
        <w:rPr>
          <w:rFonts w:hint="default" w:ascii="Times New Roman" w:hAnsi="Times New Roman" w:eastAsia="ＭＳ 明朝"/>
          <w:color w:val="000000" w:themeColor="text1"/>
          <w:sz w:val="22"/>
        </w:rPr>
        <w:t>11</w:t>
      </w:r>
      <w:r>
        <w:rPr>
          <w:rFonts w:hint="default" w:ascii="Times New Roman" w:hAnsi="Times New Roman" w:eastAsia="ＭＳ 明朝"/>
          <w:color w:val="000000" w:themeColor="text1"/>
          <w:sz w:val="22"/>
        </w:rPr>
        <w:t>月を除く全ての</w:t>
      </w:r>
      <w:r>
        <w:rPr>
          <w:rFonts w:hint="eastAsia" w:ascii="Times New Roman" w:hAnsi="Times New Roman" w:eastAsia="ＭＳ 明朝"/>
          <w:color w:val="000000" w:themeColor="text1"/>
          <w:sz w:val="22"/>
        </w:rPr>
        <w:t>採集月</w:t>
      </w:r>
      <w:r>
        <w:rPr>
          <w:rFonts w:hint="default" w:ascii="Times New Roman" w:hAnsi="Times New Roman" w:eastAsia="ＭＳ 明朝"/>
          <w:color w:val="000000" w:themeColor="text1"/>
          <w:sz w:val="22"/>
        </w:rPr>
        <w:t>に見られた。脱皮</w:t>
      </w:r>
      <w:r>
        <w:rPr>
          <w:rFonts w:hint="eastAsia" w:ascii="Times New Roman" w:hAnsi="Times New Roman" w:eastAsia="ＭＳ 明朝"/>
          <w:color w:val="000000" w:themeColor="text1"/>
          <w:sz w:val="22"/>
        </w:rPr>
        <w:t>直後の</w:t>
      </w:r>
      <w:r>
        <w:rPr>
          <w:rFonts w:hint="default" w:ascii="Times New Roman" w:hAnsi="Times New Roman" w:eastAsia="ＭＳ 明朝"/>
          <w:color w:val="000000" w:themeColor="text1"/>
          <w:sz w:val="22"/>
        </w:rPr>
        <w:t>個体及び甲長</w:t>
      </w:r>
      <w:r>
        <w:rPr>
          <w:rFonts w:hint="default" w:ascii="Times New Roman" w:hAnsi="Times New Roman" w:eastAsia="ＭＳ 明朝"/>
          <w:color w:val="000000" w:themeColor="text1"/>
          <w:sz w:val="22"/>
        </w:rPr>
        <w:t>20 mm</w:t>
      </w:r>
      <w:r>
        <w:rPr>
          <w:rFonts w:hint="default" w:ascii="Times New Roman" w:hAnsi="Times New Roman" w:eastAsia="ＭＳ 明朝"/>
          <w:color w:val="000000" w:themeColor="text1"/>
          <w:sz w:val="22"/>
        </w:rPr>
        <w:t>未満の小型個体は不定期に出現していたため、脱皮好適期や新規着底個体の出現期を特定することはできなかった。</w:t>
      </w:r>
    </w:p>
    <w:p>
      <w:pPr>
        <w:pStyle w:val="0"/>
        <w:spacing w:after="0" w:afterLines="0" w:afterAutospacing="0"/>
        <w:ind w:firstLine="220"/>
        <w:rPr>
          <w:rFonts w:hint="default" w:ascii="Times New Roman" w:hAnsi="Times New Roman" w:eastAsia="ＭＳ 明朝"/>
          <w:color w:val="000000" w:themeColor="text1"/>
          <w:sz w:val="22"/>
        </w:rPr>
      </w:pPr>
      <w:r>
        <w:rPr>
          <w:rFonts w:hint="eastAsia" w:ascii="Times New Roman" w:hAnsi="Times New Roman" w:eastAsia="ＭＳ 明朝"/>
          <w:color w:val="000000" w:themeColor="text1"/>
          <w:sz w:val="22"/>
        </w:rPr>
        <w:t>抱卵メスの頻度を</w:t>
      </w:r>
      <w:r>
        <w:rPr>
          <w:rFonts w:hint="default" w:ascii="Times New Roman" w:hAnsi="Times New Roman" w:eastAsia="ＭＳ 明朝"/>
          <w:color w:val="000000" w:themeColor="text1"/>
          <w:sz w:val="22"/>
        </w:rPr>
        <w:t>Fig. 19a</w:t>
      </w:r>
      <w:r>
        <w:rPr>
          <w:rFonts w:hint="default" w:ascii="Times New Roman" w:hAnsi="Times New Roman" w:eastAsia="ＭＳ 明朝"/>
          <w:color w:val="000000" w:themeColor="text1"/>
          <w:sz w:val="22"/>
        </w:rPr>
        <w:t>に</w:t>
      </w:r>
      <w:r>
        <w:rPr>
          <w:rFonts w:hint="eastAsia" w:ascii="Times New Roman" w:hAnsi="Times New Roman" w:eastAsia="ＭＳ 明朝"/>
          <w:color w:val="000000" w:themeColor="text1"/>
          <w:sz w:val="22"/>
        </w:rPr>
        <w:t>、卵の発生段階の季節変化を</w:t>
      </w:r>
      <w:r>
        <w:rPr>
          <w:rFonts w:hint="eastAsia" w:ascii="Times New Roman" w:hAnsi="Times New Roman" w:eastAsia="ＭＳ 明朝"/>
          <w:sz w:val="22"/>
        </w:rPr>
        <w:t>F</w:t>
      </w:r>
      <w:r>
        <w:rPr>
          <w:rFonts w:hint="default" w:ascii="Times New Roman" w:hAnsi="Times New Roman" w:eastAsia="ＭＳ 明朝"/>
          <w:sz w:val="22"/>
        </w:rPr>
        <w:t>ig. 19b</w:t>
      </w:r>
      <w:r>
        <w:rPr>
          <w:rFonts w:hint="eastAsia" w:ascii="Times New Roman" w:hAnsi="Times New Roman" w:eastAsia="ＭＳ 明朝"/>
          <w:color w:val="000000" w:themeColor="text1"/>
          <w:sz w:val="22"/>
        </w:rPr>
        <w:t>に</w:t>
      </w:r>
      <w:r>
        <w:rPr>
          <w:rFonts w:hint="default" w:ascii="Times New Roman" w:hAnsi="Times New Roman" w:eastAsia="ＭＳ 明朝"/>
          <w:color w:val="000000" w:themeColor="text1"/>
          <w:sz w:val="22"/>
        </w:rPr>
        <w:t>示した。</w:t>
      </w:r>
      <w:r>
        <w:rPr>
          <w:rFonts w:hint="default" w:ascii="Times New Roman" w:hAnsi="Times New Roman" w:eastAsia="ＭＳ 明朝"/>
          <w:color w:val="000000" w:themeColor="text1"/>
          <w:sz w:val="22"/>
        </w:rPr>
        <w:t>2021</w:t>
      </w:r>
      <w:r>
        <w:rPr>
          <w:rFonts w:hint="default" w:ascii="Times New Roman" w:hAnsi="Times New Roman" w:eastAsia="ＭＳ 明朝"/>
          <w:color w:val="000000" w:themeColor="text1"/>
          <w:sz w:val="22"/>
        </w:rPr>
        <w:t>年</w:t>
      </w:r>
      <w:r>
        <w:rPr>
          <w:rFonts w:hint="default" w:ascii="Times New Roman" w:hAnsi="Times New Roman" w:eastAsia="ＭＳ 明朝"/>
          <w:color w:val="000000" w:themeColor="text1"/>
          <w:sz w:val="22"/>
        </w:rPr>
        <w:t>4–5</w:t>
      </w:r>
      <w:r>
        <w:rPr>
          <w:rFonts w:hint="default" w:ascii="Times New Roman" w:hAnsi="Times New Roman" w:eastAsia="ＭＳ 明朝"/>
          <w:color w:val="000000" w:themeColor="text1"/>
          <w:sz w:val="22"/>
        </w:rPr>
        <w:t>月は</w:t>
      </w:r>
      <w:r>
        <w:rPr>
          <w:rFonts w:hint="eastAsia" w:ascii="Times New Roman" w:hAnsi="Times New Roman" w:eastAsia="ＭＳ 明朝"/>
          <w:color w:val="000000" w:themeColor="text1"/>
          <w:sz w:val="22"/>
        </w:rPr>
        <w:t>ほぼすべての卵が</w:t>
      </w:r>
      <w:r>
        <w:rPr>
          <w:rFonts w:hint="eastAsia" w:ascii="Times New Roman" w:hAnsi="Times New Roman" w:eastAsia="ＭＳ 明朝"/>
          <w:color w:val="000000" w:themeColor="text1"/>
          <w:sz w:val="22"/>
        </w:rPr>
        <w:t>1</w:t>
      </w:r>
      <w:r>
        <w:rPr>
          <w:rFonts w:hint="eastAsia" w:ascii="Times New Roman" w:hAnsi="Times New Roman" w:eastAsia="ＭＳ 明朝"/>
          <w:color w:val="000000" w:themeColor="text1"/>
          <w:sz w:val="22"/>
        </w:rPr>
        <w:t>期であったが</w:t>
      </w:r>
      <w:r>
        <w:rPr>
          <w:rFonts w:hint="default" w:ascii="Times New Roman" w:hAnsi="Times New Roman" w:eastAsia="ＭＳ 明朝"/>
          <w:color w:val="000000" w:themeColor="text1"/>
          <w:sz w:val="22"/>
        </w:rPr>
        <w:t>、</w:t>
      </w:r>
      <w:r>
        <w:rPr>
          <w:rFonts w:hint="default" w:ascii="Times New Roman" w:hAnsi="Times New Roman" w:eastAsia="ＭＳ 明朝"/>
          <w:color w:val="000000" w:themeColor="text1"/>
          <w:sz w:val="22"/>
        </w:rPr>
        <w:t>6</w:t>
      </w:r>
      <w:r>
        <w:rPr>
          <w:rFonts w:hint="default" w:ascii="Times New Roman" w:hAnsi="Times New Roman" w:eastAsia="ＭＳ 明朝"/>
          <w:color w:val="000000" w:themeColor="text1"/>
          <w:sz w:val="22"/>
        </w:rPr>
        <w:t>月から発生</w:t>
      </w:r>
      <w:r>
        <w:rPr>
          <w:rFonts w:hint="eastAsia" w:ascii="Times New Roman" w:hAnsi="Times New Roman" w:eastAsia="ＭＳ 明朝"/>
          <w:color w:val="000000" w:themeColor="text1"/>
          <w:sz w:val="22"/>
        </w:rPr>
        <w:t>段階</w:t>
      </w:r>
      <w:r>
        <w:rPr>
          <w:rFonts w:hint="default" w:ascii="Times New Roman" w:hAnsi="Times New Roman" w:eastAsia="ＭＳ 明朝"/>
          <w:color w:val="000000" w:themeColor="text1"/>
          <w:sz w:val="22"/>
        </w:rPr>
        <w:t>が進</w:t>
      </w:r>
      <w:r>
        <w:rPr>
          <w:rFonts w:hint="eastAsia" w:ascii="Times New Roman" w:hAnsi="Times New Roman" w:eastAsia="ＭＳ 明朝"/>
          <w:color w:val="000000" w:themeColor="text1"/>
          <w:sz w:val="22"/>
        </w:rPr>
        <w:t>んだ卵が観察され始め</w:t>
      </w:r>
      <w:r>
        <w:rPr>
          <w:rFonts w:hint="default" w:ascii="Times New Roman" w:hAnsi="Times New Roman" w:eastAsia="ＭＳ 明朝"/>
          <w:color w:val="000000" w:themeColor="text1"/>
          <w:sz w:val="22"/>
        </w:rPr>
        <w:t>、</w:t>
      </w:r>
      <w:r>
        <w:rPr>
          <w:rFonts w:hint="default" w:ascii="Times New Roman" w:hAnsi="Times New Roman" w:eastAsia="ＭＳ 明朝"/>
          <w:color w:val="000000" w:themeColor="text1"/>
          <w:sz w:val="22"/>
        </w:rPr>
        <w:t>7</w:t>
      </w:r>
      <w:r>
        <w:rPr>
          <w:rFonts w:hint="default" w:ascii="Times New Roman" w:hAnsi="Times New Roman" w:eastAsia="ＭＳ 明朝"/>
          <w:color w:val="000000" w:themeColor="text1"/>
          <w:sz w:val="22"/>
        </w:rPr>
        <w:t>月</w:t>
      </w:r>
      <w:r>
        <w:rPr>
          <w:rFonts w:hint="eastAsia" w:ascii="Times New Roman" w:hAnsi="Times New Roman" w:eastAsia="ＭＳ 明朝"/>
          <w:color w:val="000000" w:themeColor="text1"/>
          <w:sz w:val="22"/>
        </w:rPr>
        <w:t>には眼点が確認できる</w:t>
      </w:r>
      <w:r>
        <w:rPr>
          <w:rFonts w:hint="eastAsia" w:ascii="Times New Roman" w:hAnsi="Times New Roman" w:eastAsia="ＭＳ 明朝"/>
          <w:color w:val="000000" w:themeColor="text1"/>
          <w:sz w:val="22"/>
        </w:rPr>
        <w:t>3</w:t>
      </w:r>
      <w:r>
        <w:rPr>
          <w:rFonts w:hint="eastAsia" w:ascii="Times New Roman" w:hAnsi="Times New Roman" w:eastAsia="ＭＳ 明朝"/>
          <w:color w:val="000000" w:themeColor="text1"/>
          <w:sz w:val="22"/>
        </w:rPr>
        <w:t>・</w:t>
      </w:r>
      <w:r>
        <w:rPr>
          <w:rFonts w:hint="eastAsia" w:ascii="Times New Roman" w:hAnsi="Times New Roman" w:eastAsia="ＭＳ 明朝"/>
          <w:color w:val="000000" w:themeColor="text1"/>
          <w:sz w:val="22"/>
        </w:rPr>
        <w:t>4</w:t>
      </w:r>
      <w:r>
        <w:rPr>
          <w:rFonts w:hint="eastAsia" w:ascii="Times New Roman" w:hAnsi="Times New Roman" w:eastAsia="ＭＳ 明朝"/>
          <w:color w:val="000000" w:themeColor="text1"/>
          <w:sz w:val="22"/>
        </w:rPr>
        <w:t>期の</w:t>
      </w:r>
      <w:r>
        <w:rPr>
          <w:rFonts w:hint="default" w:ascii="Times New Roman" w:hAnsi="Times New Roman" w:eastAsia="ＭＳ 明朝"/>
          <w:color w:val="000000" w:themeColor="text1"/>
          <w:sz w:val="22"/>
        </w:rPr>
        <w:t>卵のみ</w:t>
      </w:r>
      <w:r>
        <w:rPr>
          <w:rFonts w:hint="eastAsia" w:ascii="Times New Roman" w:hAnsi="Times New Roman" w:eastAsia="ＭＳ 明朝"/>
          <w:color w:val="000000" w:themeColor="text1"/>
          <w:sz w:val="22"/>
        </w:rPr>
        <w:t>となった。この期間の抱卵率はおよそ</w:t>
      </w:r>
      <w:r>
        <w:rPr>
          <w:rFonts w:hint="eastAsia" w:ascii="Times New Roman" w:hAnsi="Times New Roman" w:eastAsia="ＭＳ 明朝"/>
          <w:color w:val="000000" w:themeColor="text1"/>
          <w:sz w:val="22"/>
        </w:rPr>
        <w:t>30</w:t>
      </w:r>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であったが、</w:t>
      </w:r>
      <w:r>
        <w:rPr>
          <w:rFonts w:hint="default" w:ascii="Times New Roman" w:hAnsi="Times New Roman" w:eastAsia="ＭＳ 明朝"/>
          <w:color w:val="000000" w:themeColor="text1"/>
          <w:sz w:val="22"/>
        </w:rPr>
        <w:t>2021</w:t>
      </w:r>
      <w:r>
        <w:rPr>
          <w:rFonts w:hint="default" w:ascii="Times New Roman" w:hAnsi="Times New Roman" w:eastAsia="ＭＳ 明朝"/>
          <w:color w:val="000000" w:themeColor="text1"/>
          <w:sz w:val="22"/>
        </w:rPr>
        <w:t>年</w:t>
      </w:r>
      <w:r>
        <w:rPr>
          <w:rFonts w:hint="default" w:ascii="Times New Roman" w:hAnsi="Times New Roman" w:eastAsia="ＭＳ 明朝"/>
          <w:color w:val="000000" w:themeColor="text1"/>
          <w:sz w:val="22"/>
        </w:rPr>
        <w:t>8–9</w:t>
      </w:r>
      <w:r>
        <w:rPr>
          <w:rFonts w:hint="default" w:ascii="Times New Roman" w:hAnsi="Times New Roman" w:eastAsia="ＭＳ 明朝"/>
          <w:color w:val="000000" w:themeColor="text1"/>
          <w:sz w:val="22"/>
        </w:rPr>
        <w:t>月</w:t>
      </w:r>
      <w:r>
        <w:rPr>
          <w:rFonts w:hint="eastAsia" w:ascii="Times New Roman" w:hAnsi="Times New Roman" w:eastAsia="ＭＳ 明朝"/>
          <w:color w:val="000000" w:themeColor="text1"/>
          <w:sz w:val="22"/>
        </w:rPr>
        <w:t>に抱卵メスの個体数が大きく減少し、</w:t>
      </w:r>
      <w:r>
        <w:rPr>
          <w:rFonts w:hint="default" w:ascii="Times New Roman" w:hAnsi="Times New Roman" w:eastAsia="ＭＳ 明朝"/>
          <w:color w:val="000000" w:themeColor="text1"/>
          <w:sz w:val="22"/>
        </w:rPr>
        <w:t>4</w:t>
      </w:r>
      <w:r>
        <w:rPr>
          <w:rFonts w:hint="default" w:ascii="Times New Roman" w:hAnsi="Times New Roman" w:eastAsia="ＭＳ 明朝"/>
          <w:color w:val="000000" w:themeColor="text1"/>
          <w:sz w:val="22"/>
        </w:rPr>
        <w:t>期の卵のみ</w:t>
      </w:r>
      <w:r>
        <w:rPr>
          <w:rFonts w:hint="eastAsia" w:ascii="Times New Roman" w:hAnsi="Times New Roman" w:eastAsia="ＭＳ 明朝"/>
          <w:color w:val="000000" w:themeColor="text1"/>
          <w:sz w:val="22"/>
        </w:rPr>
        <w:t>が確認された</w:t>
      </w:r>
      <w:r>
        <w:rPr>
          <w:rFonts w:hint="default" w:ascii="Times New Roman" w:hAnsi="Times New Roman" w:eastAsia="ＭＳ 明朝"/>
          <w:color w:val="000000" w:themeColor="text1"/>
          <w:sz w:val="22"/>
        </w:rPr>
        <w:t>。</w:t>
      </w:r>
      <w:r>
        <w:rPr>
          <w:rFonts w:hint="default" w:ascii="Times New Roman" w:hAnsi="Times New Roman" w:eastAsia="ＭＳ 明朝"/>
          <w:color w:val="000000" w:themeColor="text1"/>
          <w:sz w:val="22"/>
        </w:rPr>
        <w:t>2021</w:t>
      </w:r>
      <w:r>
        <w:rPr>
          <w:rFonts w:hint="default" w:ascii="Times New Roman" w:hAnsi="Times New Roman" w:eastAsia="ＭＳ 明朝"/>
          <w:color w:val="000000" w:themeColor="text1"/>
          <w:sz w:val="22"/>
        </w:rPr>
        <w:t>年</w:t>
      </w:r>
      <w:r>
        <w:rPr>
          <w:rFonts w:hint="default" w:ascii="Times New Roman" w:hAnsi="Times New Roman" w:eastAsia="ＭＳ 明朝"/>
          <w:color w:val="000000" w:themeColor="text1"/>
          <w:sz w:val="22"/>
        </w:rPr>
        <w:t>10–11</w:t>
      </w:r>
      <w:r>
        <w:rPr>
          <w:rFonts w:hint="default" w:ascii="Times New Roman" w:hAnsi="Times New Roman" w:eastAsia="ＭＳ 明朝"/>
          <w:color w:val="000000" w:themeColor="text1"/>
          <w:sz w:val="22"/>
        </w:rPr>
        <w:t>月</w:t>
      </w:r>
      <w:r>
        <w:rPr>
          <w:rFonts w:hint="eastAsia" w:ascii="Times New Roman" w:hAnsi="Times New Roman" w:eastAsia="ＭＳ 明朝"/>
          <w:color w:val="000000" w:themeColor="text1"/>
          <w:sz w:val="22"/>
        </w:rPr>
        <w:t>に</w:t>
      </w:r>
      <w:r>
        <w:rPr>
          <w:rFonts w:hint="default" w:ascii="Times New Roman" w:hAnsi="Times New Roman" w:eastAsia="ＭＳ 明朝"/>
          <w:color w:val="000000" w:themeColor="text1"/>
          <w:sz w:val="22"/>
        </w:rPr>
        <w:t>は抱卵</w:t>
      </w:r>
      <w:r>
        <w:rPr>
          <w:rFonts w:hint="eastAsia" w:ascii="Times New Roman" w:hAnsi="Times New Roman" w:eastAsia="ＭＳ 明朝"/>
          <w:color w:val="000000" w:themeColor="text1"/>
          <w:sz w:val="22"/>
        </w:rPr>
        <w:t>メス</w:t>
      </w:r>
      <w:r>
        <w:rPr>
          <w:rFonts w:hint="default" w:ascii="Times New Roman" w:hAnsi="Times New Roman" w:eastAsia="ＭＳ 明朝"/>
          <w:color w:val="000000" w:themeColor="text1"/>
          <w:sz w:val="22"/>
        </w:rPr>
        <w:t>は全く見られなかった。</w:t>
      </w:r>
      <w:r>
        <w:rPr>
          <w:rFonts w:hint="eastAsia" w:ascii="Times New Roman" w:hAnsi="Times New Roman" w:eastAsia="ＭＳ 明朝"/>
          <w:color w:val="000000" w:themeColor="text1"/>
          <w:sz w:val="22"/>
        </w:rPr>
        <w:t>抱卵メスは</w:t>
      </w:r>
      <w:r>
        <w:rPr>
          <w:rFonts w:hint="default" w:ascii="Times New Roman" w:hAnsi="Times New Roman" w:eastAsia="ＭＳ 明朝"/>
          <w:color w:val="000000" w:themeColor="text1"/>
          <w:sz w:val="22"/>
        </w:rPr>
        <w:t>2021</w:t>
      </w:r>
      <w:r>
        <w:rPr>
          <w:rFonts w:hint="default" w:ascii="Times New Roman" w:hAnsi="Times New Roman" w:eastAsia="ＭＳ 明朝"/>
          <w:color w:val="000000" w:themeColor="text1"/>
          <w:sz w:val="22"/>
        </w:rPr>
        <w:t>年</w:t>
      </w:r>
      <w:r>
        <w:rPr>
          <w:rFonts w:hint="default" w:ascii="Times New Roman" w:hAnsi="Times New Roman" w:eastAsia="ＭＳ 明朝"/>
          <w:color w:val="000000" w:themeColor="text1"/>
          <w:sz w:val="22"/>
        </w:rPr>
        <w:t>12</w:t>
      </w:r>
      <w:r>
        <w:rPr>
          <w:rFonts w:hint="default" w:ascii="Times New Roman" w:hAnsi="Times New Roman" w:eastAsia="ＭＳ 明朝"/>
          <w:color w:val="000000" w:themeColor="text1"/>
          <w:sz w:val="22"/>
        </w:rPr>
        <w:t>月に</w:t>
      </w:r>
      <w:r>
        <w:rPr>
          <w:rFonts w:hint="eastAsia" w:ascii="Times New Roman" w:hAnsi="Times New Roman" w:eastAsia="ＭＳ 明朝"/>
          <w:color w:val="000000" w:themeColor="text1"/>
          <w:sz w:val="22"/>
        </w:rPr>
        <w:t>再び発見され、</w:t>
      </w:r>
      <w:r>
        <w:rPr>
          <w:rFonts w:hint="default" w:ascii="Times New Roman" w:hAnsi="Times New Roman" w:eastAsia="ＭＳ 明朝"/>
          <w:color w:val="000000" w:themeColor="text1"/>
          <w:sz w:val="22"/>
        </w:rPr>
        <w:t>2022</w:t>
      </w:r>
      <w:r>
        <w:rPr>
          <w:rFonts w:hint="default" w:ascii="Times New Roman" w:hAnsi="Times New Roman" w:eastAsia="ＭＳ 明朝"/>
          <w:color w:val="000000" w:themeColor="text1"/>
          <w:sz w:val="22"/>
        </w:rPr>
        <w:t>年</w:t>
      </w:r>
      <w:r>
        <w:rPr>
          <w:rFonts w:hint="default" w:ascii="Times New Roman" w:hAnsi="Times New Roman" w:eastAsia="ＭＳ 明朝"/>
          <w:color w:val="000000" w:themeColor="text1"/>
          <w:sz w:val="22"/>
        </w:rPr>
        <w:t>3</w:t>
      </w:r>
      <w:r>
        <w:rPr>
          <w:rFonts w:hint="default" w:ascii="Times New Roman" w:hAnsi="Times New Roman" w:eastAsia="ＭＳ 明朝"/>
          <w:color w:val="000000" w:themeColor="text1"/>
          <w:sz w:val="22"/>
        </w:rPr>
        <w:t>月まで</w:t>
      </w:r>
      <w:r>
        <w:rPr>
          <w:rFonts w:hint="eastAsia" w:ascii="Times New Roman" w:hAnsi="Times New Roman" w:eastAsia="ＭＳ 明朝"/>
          <w:color w:val="000000" w:themeColor="text1"/>
          <w:sz w:val="22"/>
        </w:rPr>
        <w:t>は</w:t>
      </w:r>
      <w:r>
        <w:rPr>
          <w:rFonts w:hint="default" w:ascii="Times New Roman" w:hAnsi="Times New Roman" w:eastAsia="ＭＳ 明朝"/>
          <w:color w:val="000000" w:themeColor="text1"/>
          <w:sz w:val="22"/>
        </w:rPr>
        <w:t>1</w:t>
      </w:r>
      <w:r>
        <w:rPr>
          <w:rFonts w:hint="default" w:ascii="Times New Roman" w:hAnsi="Times New Roman" w:eastAsia="ＭＳ 明朝"/>
          <w:color w:val="000000" w:themeColor="text1"/>
          <w:sz w:val="22"/>
        </w:rPr>
        <w:t>期の卵のみ</w:t>
      </w:r>
      <w:r>
        <w:rPr>
          <w:rFonts w:hint="eastAsia" w:ascii="Times New Roman" w:hAnsi="Times New Roman" w:eastAsia="ＭＳ 明朝"/>
          <w:color w:val="000000" w:themeColor="text1"/>
          <w:sz w:val="22"/>
        </w:rPr>
        <w:t>が観察された。</w:t>
      </w:r>
      <w:r>
        <w:rPr>
          <w:rFonts w:hint="default" w:ascii="Times New Roman" w:hAnsi="Times New Roman" w:eastAsia="ＭＳ 明朝"/>
          <w:color w:val="000000" w:themeColor="text1"/>
          <w:sz w:val="22"/>
        </w:rPr>
        <w:t>そして</w:t>
      </w:r>
      <w:r>
        <w:rPr>
          <w:rFonts w:hint="default" w:ascii="Times New Roman" w:hAnsi="Times New Roman" w:eastAsia="ＭＳ 明朝"/>
          <w:color w:val="000000" w:themeColor="text1"/>
          <w:sz w:val="22"/>
        </w:rPr>
        <w:t>2022</w:t>
      </w:r>
      <w:r>
        <w:rPr>
          <w:rFonts w:hint="default" w:ascii="Times New Roman" w:hAnsi="Times New Roman" w:eastAsia="ＭＳ 明朝"/>
          <w:color w:val="000000" w:themeColor="text1"/>
          <w:sz w:val="22"/>
        </w:rPr>
        <w:t>年</w:t>
      </w:r>
      <w:r>
        <w:rPr>
          <w:rFonts w:hint="default" w:ascii="Times New Roman" w:hAnsi="Times New Roman" w:eastAsia="ＭＳ 明朝"/>
          <w:color w:val="000000" w:themeColor="text1"/>
          <w:sz w:val="22"/>
        </w:rPr>
        <w:t>4</w:t>
      </w:r>
      <w:r>
        <w:rPr>
          <w:rFonts w:hint="default" w:ascii="Times New Roman" w:hAnsi="Times New Roman" w:eastAsia="ＭＳ 明朝"/>
          <w:color w:val="000000" w:themeColor="text1"/>
          <w:sz w:val="22"/>
        </w:rPr>
        <w:t>月から再び卵の発生</w:t>
      </w:r>
      <w:r>
        <w:rPr>
          <w:rFonts w:hint="eastAsia" w:ascii="Times New Roman" w:hAnsi="Times New Roman" w:eastAsia="ＭＳ 明朝"/>
          <w:color w:val="000000" w:themeColor="text1"/>
          <w:sz w:val="22"/>
        </w:rPr>
        <w:t>段階</w:t>
      </w:r>
      <w:r>
        <w:rPr>
          <w:rFonts w:hint="default" w:ascii="Times New Roman" w:hAnsi="Times New Roman" w:eastAsia="ＭＳ 明朝"/>
          <w:color w:val="000000" w:themeColor="text1"/>
          <w:sz w:val="22"/>
        </w:rPr>
        <w:t>が進</w:t>
      </w:r>
      <w:r>
        <w:rPr>
          <w:rFonts w:hint="eastAsia" w:ascii="Times New Roman" w:hAnsi="Times New Roman" w:eastAsia="ＭＳ 明朝"/>
          <w:color w:val="000000" w:themeColor="text1"/>
          <w:sz w:val="22"/>
        </w:rPr>
        <w:t>み、</w:t>
      </w:r>
      <w:r>
        <w:rPr>
          <w:rFonts w:hint="default" w:ascii="Times New Roman" w:hAnsi="Times New Roman" w:eastAsia="ＭＳ 明朝"/>
          <w:color w:val="000000" w:themeColor="text1"/>
          <w:sz w:val="22"/>
        </w:rPr>
        <w:t>5</w:t>
      </w:r>
      <w:r>
        <w:rPr>
          <w:rFonts w:hint="default" w:ascii="Times New Roman" w:hAnsi="Times New Roman" w:eastAsia="ＭＳ 明朝"/>
          <w:color w:val="000000" w:themeColor="text1"/>
          <w:sz w:val="22"/>
        </w:rPr>
        <w:t>月には</w:t>
      </w:r>
      <w:r>
        <w:rPr>
          <w:rFonts w:hint="default" w:ascii="Times New Roman" w:hAnsi="Times New Roman" w:eastAsia="ＭＳ 明朝"/>
          <w:color w:val="000000" w:themeColor="text1"/>
          <w:sz w:val="22"/>
        </w:rPr>
        <w:t>3</w:t>
      </w:r>
      <w:r>
        <w:rPr>
          <w:rFonts w:hint="default" w:ascii="Times New Roman" w:hAnsi="Times New Roman" w:eastAsia="ＭＳ 明朝"/>
          <w:color w:val="000000" w:themeColor="text1"/>
          <w:sz w:val="22"/>
        </w:rPr>
        <w:t>期の卵が、</w:t>
      </w:r>
      <w:r>
        <w:rPr>
          <w:rFonts w:hint="default" w:ascii="Times New Roman" w:hAnsi="Times New Roman" w:eastAsia="ＭＳ 明朝"/>
          <w:color w:val="000000" w:themeColor="text1"/>
          <w:sz w:val="22"/>
        </w:rPr>
        <w:t>6</w:t>
      </w:r>
      <w:r>
        <w:rPr>
          <w:rFonts w:hint="default" w:ascii="Times New Roman" w:hAnsi="Times New Roman" w:eastAsia="ＭＳ 明朝"/>
          <w:color w:val="000000" w:themeColor="text1"/>
          <w:sz w:val="22"/>
        </w:rPr>
        <w:t>月</w:t>
      </w:r>
      <w:r>
        <w:rPr>
          <w:rFonts w:hint="eastAsia" w:ascii="Times New Roman" w:hAnsi="Times New Roman" w:eastAsia="ＭＳ 明朝"/>
          <w:color w:val="000000" w:themeColor="text1"/>
          <w:sz w:val="22"/>
        </w:rPr>
        <w:t>には</w:t>
      </w:r>
      <w:r>
        <w:rPr>
          <w:rFonts w:hint="default" w:ascii="Times New Roman" w:hAnsi="Times New Roman" w:eastAsia="ＭＳ 明朝"/>
          <w:color w:val="000000" w:themeColor="text1"/>
          <w:sz w:val="22"/>
        </w:rPr>
        <w:t>4</w:t>
      </w:r>
      <w:r>
        <w:rPr>
          <w:rFonts w:hint="default" w:ascii="Times New Roman" w:hAnsi="Times New Roman" w:eastAsia="ＭＳ 明朝"/>
          <w:color w:val="000000" w:themeColor="text1"/>
          <w:sz w:val="22"/>
        </w:rPr>
        <w:t>期の卵が出現した。しかし、</w:t>
      </w:r>
      <w:r>
        <w:rPr>
          <w:rFonts w:hint="default" w:ascii="Times New Roman" w:hAnsi="Times New Roman" w:eastAsia="ＭＳ 明朝"/>
          <w:color w:val="000000" w:themeColor="text1"/>
          <w:sz w:val="22"/>
        </w:rPr>
        <w:t>2022</w:t>
      </w:r>
      <w:r>
        <w:rPr>
          <w:rFonts w:hint="default" w:ascii="Times New Roman" w:hAnsi="Times New Roman" w:eastAsia="ＭＳ 明朝"/>
          <w:color w:val="000000" w:themeColor="text1"/>
          <w:sz w:val="22"/>
        </w:rPr>
        <w:t>年</w:t>
      </w:r>
      <w:r>
        <w:rPr>
          <w:rFonts w:hint="default" w:ascii="Times New Roman" w:hAnsi="Times New Roman" w:eastAsia="ＭＳ 明朝"/>
          <w:color w:val="000000" w:themeColor="text1"/>
          <w:sz w:val="22"/>
        </w:rPr>
        <w:t>7</w:t>
      </w:r>
      <w:r>
        <w:rPr>
          <w:rFonts w:hint="default" w:ascii="Times New Roman" w:hAnsi="Times New Roman" w:eastAsia="ＭＳ 明朝"/>
          <w:color w:val="000000" w:themeColor="text1"/>
          <w:sz w:val="22"/>
        </w:rPr>
        <w:t>月では</w:t>
      </w:r>
      <w:r>
        <w:rPr>
          <w:rFonts w:hint="default" w:ascii="Times New Roman" w:hAnsi="Times New Roman" w:eastAsia="ＭＳ 明朝"/>
          <w:color w:val="000000" w:themeColor="text1"/>
          <w:sz w:val="22"/>
        </w:rPr>
        <w:t>1</w:t>
      </w:r>
      <w:r>
        <w:rPr>
          <w:rFonts w:hint="default" w:ascii="Times New Roman" w:hAnsi="Times New Roman" w:eastAsia="ＭＳ 明朝"/>
          <w:color w:val="000000" w:themeColor="text1"/>
          <w:sz w:val="22"/>
        </w:rPr>
        <w:t>期の卵が増</w:t>
      </w:r>
      <w:r>
        <w:rPr>
          <w:rFonts w:hint="eastAsia" w:ascii="Times New Roman" w:hAnsi="Times New Roman" w:eastAsia="ＭＳ 明朝"/>
          <w:color w:val="000000" w:themeColor="text1"/>
          <w:sz w:val="22"/>
        </w:rPr>
        <w:t>加した</w:t>
      </w:r>
      <w:r>
        <w:rPr>
          <w:rFonts w:hint="default" w:ascii="Times New Roman" w:hAnsi="Times New Roman" w:eastAsia="ＭＳ 明朝"/>
          <w:color w:val="000000" w:themeColor="text1"/>
          <w:sz w:val="22"/>
        </w:rPr>
        <w:t>。そして、</w:t>
      </w:r>
      <w:r>
        <w:rPr>
          <w:rFonts w:hint="default" w:ascii="Times New Roman" w:hAnsi="Times New Roman" w:eastAsia="ＭＳ 明朝"/>
          <w:color w:val="000000" w:themeColor="text1"/>
          <w:sz w:val="22"/>
        </w:rPr>
        <w:t>2022</w:t>
      </w:r>
      <w:r>
        <w:rPr>
          <w:rFonts w:hint="default" w:ascii="Times New Roman" w:hAnsi="Times New Roman" w:eastAsia="ＭＳ 明朝"/>
          <w:color w:val="000000" w:themeColor="text1"/>
          <w:sz w:val="22"/>
        </w:rPr>
        <w:t>年</w:t>
      </w:r>
      <w:r>
        <w:rPr>
          <w:rFonts w:hint="default" w:ascii="Times New Roman" w:hAnsi="Times New Roman" w:eastAsia="ＭＳ 明朝"/>
          <w:color w:val="000000" w:themeColor="text1"/>
          <w:sz w:val="22"/>
        </w:rPr>
        <w:t>8– 9</w:t>
      </w:r>
      <w:r>
        <w:rPr>
          <w:rFonts w:hint="default" w:ascii="Times New Roman" w:hAnsi="Times New Roman" w:eastAsia="ＭＳ 明朝"/>
          <w:color w:val="000000" w:themeColor="text1"/>
          <w:sz w:val="22"/>
        </w:rPr>
        <w:t>月では</w:t>
      </w:r>
      <w:r>
        <w:rPr>
          <w:rFonts w:hint="default" w:ascii="Times New Roman" w:hAnsi="Times New Roman" w:eastAsia="ＭＳ 明朝"/>
          <w:color w:val="000000" w:themeColor="text1"/>
          <w:sz w:val="22"/>
        </w:rPr>
        <w:t>4</w:t>
      </w:r>
      <w:r>
        <w:rPr>
          <w:rFonts w:hint="default" w:ascii="Times New Roman" w:hAnsi="Times New Roman" w:eastAsia="ＭＳ 明朝"/>
          <w:color w:val="000000" w:themeColor="text1"/>
          <w:sz w:val="22"/>
        </w:rPr>
        <w:t>期の卵のみが見られ、</w:t>
      </w:r>
      <w:r>
        <w:rPr>
          <w:rFonts w:hint="default" w:ascii="Times New Roman" w:hAnsi="Times New Roman" w:eastAsia="ＭＳ 明朝"/>
          <w:color w:val="000000" w:themeColor="text1"/>
          <w:sz w:val="22"/>
        </w:rPr>
        <w:t>9</w:t>
      </w:r>
      <w:r>
        <w:rPr>
          <w:rFonts w:hint="default" w:ascii="Times New Roman" w:hAnsi="Times New Roman" w:eastAsia="ＭＳ 明朝"/>
          <w:color w:val="000000" w:themeColor="text1"/>
          <w:sz w:val="22"/>
        </w:rPr>
        <w:t>月</w:t>
      </w:r>
      <w:r>
        <w:rPr>
          <w:rFonts w:hint="eastAsia" w:ascii="Times New Roman" w:hAnsi="Times New Roman" w:eastAsia="ＭＳ 明朝"/>
          <w:color w:val="000000" w:themeColor="text1"/>
          <w:sz w:val="22"/>
        </w:rPr>
        <w:t>に</w:t>
      </w:r>
      <w:r>
        <w:rPr>
          <w:rFonts w:hint="default" w:ascii="Times New Roman" w:hAnsi="Times New Roman" w:eastAsia="ＭＳ 明朝"/>
          <w:color w:val="000000" w:themeColor="text1"/>
          <w:sz w:val="22"/>
        </w:rPr>
        <w:t>抱卵</w:t>
      </w:r>
      <w:r>
        <w:rPr>
          <w:rFonts w:hint="eastAsia" w:ascii="Times New Roman" w:hAnsi="Times New Roman" w:eastAsia="ＭＳ 明朝"/>
          <w:color w:val="000000" w:themeColor="text1"/>
          <w:sz w:val="22"/>
        </w:rPr>
        <w:t>メスの</w:t>
      </w:r>
      <w:r>
        <w:rPr>
          <w:rFonts w:hint="default" w:ascii="Times New Roman" w:hAnsi="Times New Roman" w:eastAsia="ＭＳ 明朝"/>
          <w:color w:val="000000" w:themeColor="text1"/>
          <w:sz w:val="22"/>
        </w:rPr>
        <w:t>個体数</w:t>
      </w:r>
      <w:r>
        <w:rPr>
          <w:rFonts w:hint="eastAsia" w:ascii="Times New Roman" w:hAnsi="Times New Roman" w:eastAsia="ＭＳ 明朝"/>
          <w:color w:val="000000" w:themeColor="text1"/>
          <w:sz w:val="22"/>
        </w:rPr>
        <w:t>が</w:t>
      </w:r>
      <w:r>
        <w:rPr>
          <w:rFonts w:hint="default" w:ascii="Times New Roman" w:hAnsi="Times New Roman" w:eastAsia="ＭＳ 明朝"/>
          <w:color w:val="000000" w:themeColor="text1"/>
          <w:sz w:val="22"/>
        </w:rPr>
        <w:t>大きく減少した。</w:t>
      </w:r>
    </w:p>
    <w:p>
      <w:pPr>
        <w:pStyle w:val="0"/>
        <w:spacing w:after="0" w:afterLines="0" w:afterAutospacing="0"/>
        <w:ind w:firstLine="0" w:firstLineChars="0"/>
        <w:rPr>
          <w:rFonts w:hint="default" w:ascii="Times New Roman" w:hAnsi="Times New Roman" w:eastAsia="ＭＳ 明朝"/>
          <w:color w:val="000000" w:themeColor="text1"/>
          <w:sz w:val="22"/>
        </w:rPr>
      </w:pPr>
    </w:p>
    <w:p>
      <w:pPr>
        <w:pStyle w:val="0"/>
        <w:spacing w:after="0" w:afterLines="0" w:afterAutospacing="0"/>
        <w:ind w:firstLine="0" w:firstLineChars="0"/>
        <w:rPr>
          <w:rFonts w:hint="default" w:ascii="ＭＳ ゴシック" w:hAnsi="ＭＳ ゴシック" w:eastAsia="ＭＳ ゴシック"/>
          <w:sz w:val="22"/>
        </w:rPr>
      </w:pPr>
      <w:bookmarkStart w:id="37" w:name="_Toc123716027"/>
      <w:r>
        <w:rPr>
          <w:rFonts w:hint="eastAsia" w:ascii="ＭＳ ゴシック" w:hAnsi="ＭＳ ゴシック" w:eastAsia="ＭＳ ゴシック"/>
          <w:sz w:val="22"/>
        </w:rPr>
        <w:t>調査</w:t>
      </w:r>
      <w:r>
        <w:rPr>
          <w:rFonts w:hint="eastAsia" w:ascii="ＭＳ ゴシック" w:hAnsi="ＭＳ ゴシック" w:eastAsia="ＭＳ ゴシック"/>
          <w:sz w:val="22"/>
        </w:rPr>
        <w:t>2</w:t>
      </w:r>
      <w:r>
        <w:rPr>
          <w:rFonts w:hint="eastAsia" w:ascii="ＭＳ ゴシック" w:hAnsi="ＭＳ ゴシック" w:eastAsia="ＭＳ ゴシック"/>
          <w:sz w:val="22"/>
        </w:rPr>
        <w:t>：耕耘の影響の検証</w:t>
      </w:r>
      <w:bookmarkEnd w:id="37"/>
    </w:p>
    <w:p>
      <w:pPr>
        <w:pStyle w:val="0"/>
        <w:spacing w:after="0" w:afterLines="0" w:afterAutospacing="0"/>
        <w:ind w:firstLine="0" w:firstLineChars="0"/>
        <w:rPr>
          <w:rFonts w:hint="default" w:ascii="ＭＳ ゴシック" w:hAnsi="ＭＳ ゴシック" w:eastAsia="ＭＳ ゴシック"/>
          <w:sz w:val="32"/>
        </w:rPr>
      </w:pPr>
      <w:bookmarkStart w:id="38" w:name="_Toc123716028"/>
      <w:r>
        <w:rPr>
          <w:rFonts w:hint="eastAsia" w:ascii="ＭＳ ゴシック" w:hAnsi="ＭＳ ゴシック" w:eastAsia="ＭＳ ゴシック"/>
          <w:sz w:val="22"/>
        </w:rPr>
        <w:t>甲長の比較</w:t>
      </w:r>
      <w:bookmarkEnd w:id="38"/>
    </w:p>
    <w:p>
      <w:pPr>
        <w:pStyle w:val="0"/>
        <w:spacing w:after="0" w:afterLines="0" w:afterAutospacing="0"/>
        <w:ind w:firstLine="220"/>
        <w:rPr>
          <w:rFonts w:hint="default" w:ascii="Times New Roman" w:hAnsi="Times New Roman" w:eastAsia="ＭＳ 明朝"/>
          <w:color w:val="000000" w:themeColor="text1"/>
          <w:sz w:val="22"/>
        </w:rPr>
      </w:pPr>
      <w:r>
        <w:rPr>
          <w:rFonts w:hint="default" w:ascii="Times New Roman" w:hAnsi="Times New Roman" w:eastAsia="ＭＳ 明朝"/>
          <w:color w:val="000000" w:themeColor="text1"/>
          <w:sz w:val="22"/>
        </w:rPr>
        <w:t>未耕耘区画では</w:t>
      </w:r>
      <w:r>
        <w:rPr>
          <w:rFonts w:hint="eastAsia" w:ascii="Times New Roman" w:hAnsi="Times New Roman" w:eastAsia="ＭＳ 明朝"/>
          <w:color w:val="000000" w:themeColor="text1"/>
          <w:sz w:val="22"/>
        </w:rPr>
        <w:t>オス</w:t>
      </w:r>
      <w:r>
        <w:rPr>
          <w:rFonts w:hint="default" w:ascii="Times New Roman" w:hAnsi="Times New Roman" w:eastAsia="ＭＳ 明朝"/>
          <w:color w:val="000000" w:themeColor="text1"/>
          <w:sz w:val="22"/>
        </w:rPr>
        <w:t>31</w:t>
      </w:r>
      <w:r>
        <w:rPr>
          <w:rFonts w:hint="default" w:ascii="Times New Roman" w:hAnsi="Times New Roman" w:eastAsia="ＭＳ 明朝"/>
          <w:color w:val="000000" w:themeColor="text1"/>
          <w:sz w:val="22"/>
        </w:rPr>
        <w:t>個体、</w:t>
      </w:r>
      <w:r>
        <w:rPr>
          <w:rFonts w:hint="eastAsia" w:ascii="Times New Roman" w:hAnsi="Times New Roman" w:eastAsia="ＭＳ 明朝"/>
          <w:color w:val="000000" w:themeColor="text1"/>
          <w:sz w:val="22"/>
        </w:rPr>
        <w:t>メス</w:t>
      </w:r>
      <w:r>
        <w:rPr>
          <w:rFonts w:hint="default" w:ascii="Times New Roman" w:hAnsi="Times New Roman" w:eastAsia="ＭＳ 明朝"/>
          <w:color w:val="000000" w:themeColor="text1"/>
          <w:sz w:val="22"/>
        </w:rPr>
        <w:t>79</w:t>
      </w:r>
      <w:r>
        <w:rPr>
          <w:rFonts w:hint="eastAsia" w:ascii="Times New Roman" w:hAnsi="Times New Roman" w:eastAsia="ＭＳ 明朝"/>
          <w:color w:val="000000" w:themeColor="text1"/>
          <w:sz w:val="22"/>
        </w:rPr>
        <w:t>個体が採集され、オス</w:t>
      </w:r>
      <w:r>
        <w:rPr>
          <w:rFonts w:hint="default" w:ascii="Times New Roman" w:hAnsi="Times New Roman" w:eastAsia="ＭＳ 明朝"/>
          <w:color w:val="000000" w:themeColor="text1"/>
          <w:sz w:val="22"/>
        </w:rPr>
        <w:t>の甲長は</w:t>
      </w:r>
      <w:r>
        <w:rPr>
          <w:rFonts w:hint="default" w:ascii="Times New Roman" w:hAnsi="Times New Roman" w:eastAsia="ＭＳ 明朝"/>
          <w:color w:val="000000" w:themeColor="text1"/>
          <w:sz w:val="22"/>
        </w:rPr>
        <w:t>22.35–40.45 mm (</w:t>
      </w:r>
      <w:r>
        <w:rPr>
          <w:rFonts w:hint="default" w:ascii="Times New Roman" w:hAnsi="Times New Roman" w:eastAsia="ＭＳ 明朝"/>
          <w:color w:val="000000" w:themeColor="text1"/>
          <w:sz w:val="22"/>
        </w:rPr>
        <w:t>平均</w:t>
      </w:r>
      <w:r>
        <w:rPr>
          <w:rFonts w:hint="default" w:ascii="Times New Roman" w:hAnsi="Times New Roman" w:eastAsia="ＭＳ 明朝"/>
          <w:color w:val="000000" w:themeColor="text1"/>
          <w:sz w:val="22"/>
        </w:rPr>
        <w:t xml:space="preserve"> ± SD mm = 35.38 ± 3.30)</w:t>
      </w:r>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メス</w:t>
      </w:r>
      <w:r>
        <w:rPr>
          <w:rFonts w:hint="default" w:ascii="Times New Roman" w:hAnsi="Times New Roman" w:eastAsia="ＭＳ 明朝"/>
          <w:color w:val="000000" w:themeColor="text1"/>
          <w:sz w:val="22"/>
        </w:rPr>
        <w:t>の甲長は</w:t>
      </w:r>
      <w:r>
        <w:rPr>
          <w:rFonts w:hint="default" w:ascii="Times New Roman" w:hAnsi="Times New Roman" w:eastAsia="ＭＳ 明朝"/>
          <w:color w:val="000000" w:themeColor="text1"/>
          <w:sz w:val="22"/>
        </w:rPr>
        <w:t xml:space="preserve">24.55–39.90 mm (35.99 ± 2.23) </w:t>
      </w:r>
      <w:r>
        <w:rPr>
          <w:rFonts w:hint="default" w:ascii="Times New Roman" w:hAnsi="Times New Roman" w:eastAsia="ＭＳ 明朝"/>
          <w:color w:val="000000" w:themeColor="text1"/>
          <w:sz w:val="22"/>
        </w:rPr>
        <w:t>だった</w:t>
      </w:r>
      <w:r>
        <w:rPr>
          <w:rFonts w:hint="eastAsia"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 xml:space="preserve">(Fig. 20) </w:t>
      </w:r>
      <w:r>
        <w:rPr>
          <w:rFonts w:hint="default" w:ascii="Times New Roman" w:hAnsi="Times New Roman" w:eastAsia="ＭＳ 明朝"/>
          <w:color w:val="000000" w:themeColor="text1"/>
          <w:sz w:val="22"/>
        </w:rPr>
        <w:t>。耕耘区画では</w:t>
      </w:r>
      <w:r>
        <w:rPr>
          <w:rFonts w:hint="eastAsia" w:ascii="Times New Roman" w:hAnsi="Times New Roman" w:eastAsia="ＭＳ 明朝"/>
          <w:color w:val="000000" w:themeColor="text1"/>
          <w:sz w:val="22"/>
        </w:rPr>
        <w:t>オス</w:t>
      </w:r>
      <w:r>
        <w:rPr>
          <w:rFonts w:hint="default" w:ascii="Times New Roman" w:hAnsi="Times New Roman" w:eastAsia="ＭＳ 明朝"/>
          <w:color w:val="000000" w:themeColor="text1"/>
          <w:sz w:val="22"/>
        </w:rPr>
        <w:t>24</w:t>
      </w:r>
      <w:r>
        <w:rPr>
          <w:rFonts w:hint="default" w:ascii="Times New Roman" w:hAnsi="Times New Roman" w:eastAsia="ＭＳ 明朝"/>
          <w:color w:val="000000" w:themeColor="text1"/>
          <w:sz w:val="22"/>
        </w:rPr>
        <w:t>個体、</w:t>
      </w:r>
      <w:r>
        <w:rPr>
          <w:rFonts w:hint="eastAsia" w:ascii="Times New Roman" w:hAnsi="Times New Roman" w:eastAsia="ＭＳ 明朝"/>
          <w:color w:val="000000" w:themeColor="text1"/>
          <w:sz w:val="22"/>
        </w:rPr>
        <w:t>メス</w:t>
      </w:r>
      <w:r>
        <w:rPr>
          <w:rFonts w:hint="default" w:ascii="Times New Roman" w:hAnsi="Times New Roman" w:eastAsia="ＭＳ 明朝"/>
          <w:color w:val="000000" w:themeColor="text1"/>
          <w:sz w:val="22"/>
        </w:rPr>
        <w:t>65</w:t>
      </w:r>
      <w:r>
        <w:rPr>
          <w:rFonts w:hint="default" w:ascii="Times New Roman" w:hAnsi="Times New Roman" w:eastAsia="ＭＳ 明朝"/>
          <w:color w:val="000000" w:themeColor="text1"/>
          <w:sz w:val="22"/>
        </w:rPr>
        <w:t>個体</w:t>
      </w:r>
      <w:r>
        <w:rPr>
          <w:rFonts w:hint="eastAsia" w:ascii="Times New Roman" w:hAnsi="Times New Roman" w:eastAsia="ＭＳ 明朝"/>
          <w:color w:val="000000" w:themeColor="text1"/>
          <w:sz w:val="22"/>
        </w:rPr>
        <w:t>が採集され、オス</w:t>
      </w:r>
      <w:r>
        <w:rPr>
          <w:rFonts w:hint="default" w:ascii="Times New Roman" w:hAnsi="Times New Roman" w:eastAsia="ＭＳ 明朝"/>
          <w:color w:val="000000" w:themeColor="text1"/>
          <w:sz w:val="22"/>
        </w:rPr>
        <w:t>の甲長は</w:t>
      </w:r>
      <w:r>
        <w:rPr>
          <w:rFonts w:hint="default" w:ascii="Times New Roman" w:hAnsi="Times New Roman" w:eastAsia="ＭＳ 明朝"/>
          <w:color w:val="000000" w:themeColor="text1"/>
          <w:sz w:val="22"/>
        </w:rPr>
        <w:t>20.00–38.90 mm (34.96 ± 3.77)</w:t>
      </w:r>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メス</w:t>
      </w:r>
      <w:r>
        <w:rPr>
          <w:rFonts w:hint="default" w:ascii="Times New Roman" w:hAnsi="Times New Roman" w:eastAsia="ＭＳ 明朝"/>
          <w:color w:val="000000" w:themeColor="text1"/>
          <w:sz w:val="22"/>
        </w:rPr>
        <w:t>の甲長は</w:t>
      </w:r>
      <w:r>
        <w:rPr>
          <w:rFonts w:hint="default" w:ascii="Times New Roman" w:hAnsi="Times New Roman" w:eastAsia="ＭＳ 明朝"/>
          <w:color w:val="000000" w:themeColor="text1"/>
          <w:sz w:val="22"/>
        </w:rPr>
        <w:t xml:space="preserve">19.50–39.90 mm (35.24 ± 3.22) </w:t>
      </w:r>
      <w:r>
        <w:rPr>
          <w:rFonts w:hint="default" w:ascii="Times New Roman" w:hAnsi="Times New Roman" w:eastAsia="ＭＳ 明朝"/>
          <w:color w:val="000000" w:themeColor="text1"/>
          <w:sz w:val="22"/>
        </w:rPr>
        <w:t>だった。</w:t>
      </w:r>
      <w:r>
        <w:rPr>
          <w:rFonts w:hint="eastAsia" w:ascii="Times New Roman" w:hAnsi="Times New Roman" w:eastAsia="ＭＳ 明朝"/>
          <w:color w:val="000000" w:themeColor="text1"/>
          <w:sz w:val="22"/>
        </w:rPr>
        <w:t>未耕耘区画と耕耘区画間、及びオスとメスで甲長に有意差はなかった</w:t>
      </w:r>
      <w:r>
        <w:rPr>
          <w:rFonts w:hint="eastAsia"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 xml:space="preserve"> (LM; </w:t>
      </w:r>
      <w:r>
        <w:rPr>
          <w:rFonts w:hint="eastAsia" w:ascii="Times New Roman" w:hAnsi="Times New Roman" w:eastAsia="ＭＳ 明朝"/>
          <w:color w:val="000000" w:themeColor="text1"/>
          <w:sz w:val="22"/>
        </w:rPr>
        <w:t>区画</w:t>
      </w:r>
      <w:r>
        <w:rPr>
          <w:rFonts w:hint="default" w:ascii="Times New Roman" w:hAnsi="Times New Roman" w:eastAsia="ＭＳ 明朝"/>
          <w:color w:val="000000" w:themeColor="text1"/>
          <w:sz w:val="22"/>
        </w:rPr>
        <w:t xml:space="preserve">; </w:t>
      </w:r>
      <w:r>
        <w:rPr>
          <w:rFonts w:hint="default" w:ascii="Times New Roman" w:hAnsi="Times New Roman" w:eastAsia="ＭＳ 明朝"/>
          <w:i w:val="1"/>
          <w:color w:val="000000" w:themeColor="text1"/>
          <w:sz w:val="22"/>
        </w:rPr>
        <w:t xml:space="preserve">t </w:t>
      </w:r>
      <w:r>
        <w:rPr>
          <w:rFonts w:hint="default" w:ascii="Times New Roman" w:hAnsi="Times New Roman" w:eastAsia="ＭＳ 明朝"/>
          <w:color w:val="000000" w:themeColor="text1"/>
          <w:sz w:val="22"/>
        </w:rPr>
        <w:t xml:space="preserve">= </w:t>
      </w:r>
      <w:r>
        <w:rPr>
          <w:rFonts w:hint="default" w:ascii="Times New Roman" w:hAnsi="Times New Roman" w:eastAsia="ＭＳ 明朝"/>
          <w:sz w:val="22"/>
        </w:rPr>
        <w:t>–</w:t>
      </w:r>
      <w:r>
        <w:rPr>
          <w:rFonts w:hint="default" w:ascii="Times New Roman" w:hAnsi="Times New Roman" w:eastAsia="ＭＳ 明朝"/>
          <w:color w:val="000000" w:themeColor="text1"/>
          <w:sz w:val="22"/>
        </w:rPr>
        <w:t xml:space="preserve">1.592, </w:t>
      </w:r>
      <w:r>
        <w:rPr>
          <w:rFonts w:hint="default" w:ascii="Times New Roman" w:hAnsi="Times New Roman" w:eastAsia="ＭＳ 明朝"/>
          <w:i w:val="1"/>
          <w:color w:val="000000" w:themeColor="text1"/>
          <w:sz w:val="22"/>
        </w:rPr>
        <w:t>P</w:t>
      </w:r>
      <w:r>
        <w:rPr>
          <w:rFonts w:hint="default" w:ascii="Times New Roman" w:hAnsi="Times New Roman" w:eastAsia="ＭＳ 明朝"/>
          <w:color w:val="000000" w:themeColor="text1"/>
          <w:sz w:val="22"/>
        </w:rPr>
        <w:t xml:space="preserve"> = 0.133, </w:t>
      </w:r>
      <w:r>
        <w:rPr>
          <w:rFonts w:hint="eastAsia" w:ascii="Times New Roman" w:hAnsi="Times New Roman" w:eastAsia="ＭＳ 明朝"/>
          <w:color w:val="000000" w:themeColor="text1"/>
          <w:sz w:val="22"/>
        </w:rPr>
        <w:t>性別</w:t>
      </w:r>
      <w:r>
        <w:rPr>
          <w:rFonts w:hint="default" w:ascii="Times New Roman" w:hAnsi="Times New Roman" w:eastAsia="ＭＳ 明朝"/>
          <w:color w:val="000000" w:themeColor="text1"/>
          <w:sz w:val="22"/>
        </w:rPr>
        <w:t xml:space="preserve">; </w:t>
      </w:r>
      <w:r>
        <w:rPr>
          <w:rFonts w:hint="default" w:ascii="Times New Roman" w:hAnsi="Times New Roman" w:eastAsia="ＭＳ 明朝"/>
          <w:i w:val="1"/>
          <w:color w:val="000000" w:themeColor="text1"/>
          <w:sz w:val="22"/>
        </w:rPr>
        <w:t>t</w:t>
      </w:r>
      <w:r>
        <w:rPr>
          <w:rFonts w:hint="default" w:ascii="Times New Roman" w:hAnsi="Times New Roman" w:eastAsia="ＭＳ 明朝"/>
          <w:color w:val="000000" w:themeColor="text1"/>
          <w:sz w:val="22"/>
        </w:rPr>
        <w:t xml:space="preserve"> = </w:t>
      </w:r>
      <w:r>
        <w:rPr>
          <w:rFonts w:hint="default" w:ascii="Times New Roman" w:hAnsi="Times New Roman" w:eastAsia="ＭＳ 明朝"/>
          <w:sz w:val="22"/>
        </w:rPr>
        <w:t>–</w:t>
      </w:r>
      <w:r>
        <w:rPr>
          <w:rFonts w:hint="default" w:ascii="Times New Roman" w:hAnsi="Times New Roman" w:eastAsia="ＭＳ 明朝"/>
          <w:color w:val="000000" w:themeColor="text1"/>
          <w:sz w:val="22"/>
        </w:rPr>
        <w:t xml:space="preserve">1.039, </w:t>
      </w:r>
      <w:r>
        <w:rPr>
          <w:rFonts w:hint="default" w:ascii="Times New Roman" w:hAnsi="Times New Roman" w:eastAsia="ＭＳ 明朝"/>
          <w:i w:val="1"/>
          <w:color w:val="000000" w:themeColor="text1"/>
          <w:sz w:val="22"/>
        </w:rPr>
        <w:t>P</w:t>
      </w:r>
      <w:r>
        <w:rPr>
          <w:rFonts w:hint="default" w:ascii="Times New Roman" w:hAnsi="Times New Roman" w:eastAsia="ＭＳ 明朝"/>
          <w:color w:val="000000" w:themeColor="text1"/>
          <w:sz w:val="22"/>
        </w:rPr>
        <w:t xml:space="preserve"> = 0.300)</w:t>
      </w:r>
      <w:r>
        <w:rPr>
          <w:rFonts w:hint="eastAsia" w:ascii="Times New Roman" w:hAnsi="Times New Roman" w:eastAsia="ＭＳ 明朝"/>
          <w:color w:val="000000" w:themeColor="text1"/>
          <w:sz w:val="22"/>
        </w:rPr>
        <w:t>。</w:t>
      </w:r>
    </w:p>
    <w:p>
      <w:pPr>
        <w:pStyle w:val="0"/>
        <w:spacing w:after="0" w:afterLines="0" w:afterAutospacing="0"/>
        <w:ind w:firstLine="220"/>
        <w:rPr>
          <w:rFonts w:hint="default" w:ascii="Times New Roman" w:hAnsi="Times New Roman" w:eastAsia="ＭＳ 明朝"/>
          <w:color w:val="000000" w:themeColor="text1"/>
          <w:sz w:val="22"/>
        </w:rPr>
      </w:pPr>
    </w:p>
    <w:p>
      <w:pPr>
        <w:pStyle w:val="0"/>
        <w:spacing w:after="0" w:afterLines="0" w:afterAutospacing="0"/>
        <w:ind w:firstLine="0" w:firstLineChars="0"/>
        <w:rPr>
          <w:rFonts w:hint="default" w:ascii="ＭＳ ゴシック" w:hAnsi="ＭＳ ゴシック" w:eastAsia="ＭＳ ゴシック"/>
          <w:b w:val="1"/>
          <w:color w:val="FF0000"/>
          <w:sz w:val="22"/>
        </w:rPr>
      </w:pPr>
      <w:bookmarkStart w:id="39" w:name="_Toc123716029"/>
      <w:r>
        <w:rPr>
          <w:rFonts w:hint="eastAsia" w:ascii="ＭＳ ゴシック" w:hAnsi="ＭＳ ゴシック" w:eastAsia="ＭＳ ゴシック"/>
          <w:sz w:val="22"/>
        </w:rPr>
        <w:t>巣穴の地下構造の比較</w:t>
      </w:r>
      <w:bookmarkEnd w:id="39"/>
    </w:p>
    <w:p>
      <w:pPr>
        <w:pStyle w:val="0"/>
        <w:spacing w:after="0" w:afterLines="0" w:afterAutospacing="0"/>
        <w:ind w:firstLine="220"/>
        <w:rPr>
          <w:rFonts w:hint="default" w:ascii="Times New Roman" w:hAnsi="Times New Roman" w:eastAsia="ＭＳ 明朝"/>
          <w:color w:val="000000" w:themeColor="text1"/>
          <w:sz w:val="22"/>
        </w:rPr>
      </w:pPr>
      <w:bookmarkStart w:id="40" w:name="_Hlk121867856"/>
      <w:r>
        <w:rPr>
          <w:rFonts w:hint="eastAsia" w:ascii="Times New Roman" w:hAnsi="Times New Roman" w:eastAsia="ＭＳ 明朝"/>
          <w:color w:val="000000" w:themeColor="text1"/>
          <w:sz w:val="22"/>
        </w:rPr>
        <w:t>未耕耘区画と耕耘区画の巣穴構造の各計測項目を</w:t>
      </w:r>
      <w:r>
        <w:rPr>
          <w:rFonts w:hint="eastAsia" w:ascii="Times New Roman" w:hAnsi="Times New Roman" w:eastAsia="ＭＳ 明朝"/>
          <w:color w:val="000000" w:themeColor="text1"/>
          <w:sz w:val="22"/>
        </w:rPr>
        <w:t>T</w:t>
      </w:r>
      <w:r>
        <w:rPr>
          <w:rFonts w:hint="default" w:ascii="Times New Roman" w:hAnsi="Times New Roman" w:eastAsia="ＭＳ 明朝"/>
          <w:color w:val="000000" w:themeColor="text1"/>
          <w:sz w:val="22"/>
        </w:rPr>
        <w:t>able 3</w:t>
      </w:r>
      <w:r>
        <w:rPr>
          <w:rFonts w:hint="eastAsia" w:ascii="Times New Roman" w:hAnsi="Times New Roman" w:eastAsia="ＭＳ 明朝"/>
          <w:color w:val="000000" w:themeColor="text1"/>
          <w:sz w:val="22"/>
        </w:rPr>
        <w:t>に</w:t>
      </w:r>
      <w:bookmarkEnd w:id="40"/>
      <w:r>
        <w:rPr>
          <w:rFonts w:hint="eastAsia" w:ascii="Times New Roman" w:hAnsi="Times New Roman" w:eastAsia="ＭＳ 明朝"/>
          <w:color w:val="000000" w:themeColor="text1"/>
          <w:sz w:val="22"/>
        </w:rPr>
        <w:t>、各測定値間の違いを</w:t>
      </w:r>
      <w:r>
        <w:rPr>
          <w:rFonts w:hint="default" w:ascii="Times New Roman" w:hAnsi="Times New Roman" w:eastAsia="ＭＳ 明朝"/>
          <w:color w:val="000000" w:themeColor="text1"/>
          <w:sz w:val="22"/>
        </w:rPr>
        <w:t>Fig. 22</w:t>
      </w:r>
      <w:r>
        <w:rPr>
          <w:rFonts w:hint="default" w:ascii="Times New Roman" w:hAnsi="Times New Roman" w:eastAsia="ＭＳ 明朝"/>
          <w:color w:val="000000" w:themeColor="text1"/>
          <w:sz w:val="22"/>
        </w:rPr>
        <w:t>に示した。未耕耘区画では</w:t>
      </w:r>
      <w:r>
        <w:rPr>
          <w:rFonts w:hint="default" w:ascii="Times New Roman" w:hAnsi="Times New Roman" w:eastAsia="ＭＳ 明朝"/>
          <w:color w:val="000000" w:themeColor="text1"/>
          <w:sz w:val="22"/>
        </w:rPr>
        <w:t>12</w:t>
      </w:r>
      <w:r>
        <w:rPr>
          <w:rFonts w:hint="default" w:ascii="Times New Roman" w:hAnsi="Times New Roman" w:eastAsia="ＭＳ 明朝"/>
          <w:color w:val="000000" w:themeColor="text1"/>
          <w:sz w:val="22"/>
        </w:rPr>
        <w:t>個の鋳型を、耕耘区画では</w:t>
      </w:r>
      <w:r>
        <w:rPr>
          <w:rFonts w:hint="default" w:ascii="Times New Roman" w:hAnsi="Times New Roman" w:eastAsia="ＭＳ 明朝"/>
          <w:color w:val="000000" w:themeColor="text1"/>
          <w:sz w:val="22"/>
        </w:rPr>
        <w:t>13</w:t>
      </w:r>
      <w:r>
        <w:rPr>
          <w:rFonts w:hint="default" w:ascii="Times New Roman" w:hAnsi="Times New Roman" w:eastAsia="ＭＳ 明朝"/>
          <w:color w:val="000000" w:themeColor="text1"/>
          <w:sz w:val="22"/>
        </w:rPr>
        <w:t>個の鋳型を採取した</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巣穴構造の</w:t>
      </w:r>
      <w:r>
        <w:rPr>
          <w:rFonts w:hint="eastAsia" w:ascii="Times New Roman" w:hAnsi="Times New Roman" w:eastAsia="ＭＳ 明朝"/>
          <w:color w:val="000000" w:themeColor="text1"/>
          <w:sz w:val="22"/>
        </w:rPr>
        <w:t>計測値は全項目で</w:t>
      </w:r>
      <w:r>
        <w:rPr>
          <w:rFonts w:hint="default" w:ascii="Times New Roman" w:hAnsi="Times New Roman" w:eastAsia="ＭＳ 明朝"/>
          <w:color w:val="000000" w:themeColor="text1"/>
          <w:sz w:val="22"/>
        </w:rPr>
        <w:t>耕耘</w:t>
      </w:r>
      <w:r>
        <w:rPr>
          <w:rFonts w:hint="eastAsia" w:ascii="Times New Roman" w:hAnsi="Times New Roman" w:eastAsia="ＭＳ 明朝"/>
          <w:color w:val="000000" w:themeColor="text1"/>
          <w:sz w:val="22"/>
        </w:rPr>
        <w:t>区画</w:t>
      </w:r>
      <w:r>
        <w:rPr>
          <w:rFonts w:hint="default" w:ascii="Times New Roman" w:hAnsi="Times New Roman" w:eastAsia="ＭＳ 明朝"/>
          <w:color w:val="000000" w:themeColor="text1"/>
          <w:sz w:val="22"/>
        </w:rPr>
        <w:t>の方が</w:t>
      </w:r>
      <w:r>
        <w:rPr>
          <w:rFonts w:hint="eastAsia" w:ascii="Times New Roman" w:hAnsi="Times New Roman" w:eastAsia="ＭＳ 明朝"/>
          <w:color w:val="000000" w:themeColor="text1"/>
          <w:sz w:val="22"/>
        </w:rPr>
        <w:t>未耕耘区画よりも</w:t>
      </w:r>
      <w:r>
        <w:rPr>
          <w:rFonts w:hint="default" w:ascii="Times New Roman" w:hAnsi="Times New Roman" w:eastAsia="ＭＳ 明朝"/>
          <w:color w:val="000000" w:themeColor="text1"/>
          <w:sz w:val="22"/>
        </w:rPr>
        <w:t>大</w:t>
      </w:r>
      <w:r>
        <w:rPr>
          <w:rFonts w:hint="eastAsia" w:ascii="Times New Roman" w:hAnsi="Times New Roman" w:eastAsia="ＭＳ 明朝"/>
          <w:color w:val="000000" w:themeColor="text1"/>
          <w:sz w:val="22"/>
        </w:rPr>
        <w:t>きく</w:t>
      </w:r>
      <w:r>
        <w:rPr>
          <w:rFonts w:hint="default" w:ascii="Times New Roman" w:hAnsi="Times New Roman" w:eastAsia="ＭＳ 明朝"/>
          <w:color w:val="000000" w:themeColor="text1"/>
          <w:sz w:val="22"/>
        </w:rPr>
        <w:t xml:space="preserve"> (Table 3, Fig. 2</w:t>
      </w:r>
      <w:r>
        <w:rPr>
          <w:rFonts w:hint="eastAsia" w:ascii="Times New Roman" w:hAnsi="Times New Roman" w:eastAsia="ＭＳ 明朝"/>
          <w:color w:val="000000" w:themeColor="text1"/>
          <w:sz w:val="22"/>
        </w:rPr>
        <w:t>1</w:t>
      </w:r>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、巣穴の</w:t>
      </w:r>
      <w:r>
        <w:rPr>
          <w:rFonts w:hint="default" w:ascii="Times New Roman" w:hAnsi="Times New Roman" w:eastAsia="ＭＳ 明朝"/>
          <w:color w:val="000000" w:themeColor="text1"/>
          <w:sz w:val="22"/>
        </w:rPr>
        <w:t>平均直径</w:t>
      </w:r>
      <w:r>
        <w:rPr>
          <w:rFonts w:hint="eastAsia"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(Student</w:t>
      </w:r>
      <w:r>
        <w:rPr>
          <w:rFonts w:hint="eastAsia" w:ascii="Times New Roman" w:hAnsi="Times New Roman" w:eastAsia="ＭＳ 明朝"/>
          <w:color w:val="000000" w:themeColor="text1"/>
          <w:sz w:val="22"/>
        </w:rPr>
        <w:t>の</w:t>
      </w:r>
      <w:r>
        <w:rPr>
          <w:rFonts w:hint="default" w:ascii="Times New Roman" w:hAnsi="Times New Roman" w:eastAsia="ＭＳ 明朝"/>
          <w:i w:val="1"/>
          <w:color w:val="000000" w:themeColor="text1"/>
          <w:sz w:val="22"/>
        </w:rPr>
        <w:t>t</w:t>
      </w:r>
      <w:r>
        <w:rPr>
          <w:rFonts w:hint="default" w:ascii="Times New Roman" w:hAnsi="Times New Roman" w:eastAsia="ＭＳ 明朝"/>
          <w:color w:val="000000" w:themeColor="text1"/>
          <w:sz w:val="22"/>
        </w:rPr>
        <w:t>検定</w:t>
      </w:r>
      <w:r>
        <w:rPr>
          <w:rFonts w:hint="default" w:ascii="Times New Roman" w:hAnsi="Times New Roman" w:eastAsia="ＭＳ 明朝"/>
          <w:color w:val="000000" w:themeColor="text1"/>
          <w:sz w:val="22"/>
        </w:rPr>
        <w:t xml:space="preserve">; </w:t>
      </w:r>
      <w:r>
        <w:rPr>
          <w:rFonts w:hint="default" w:ascii="Times New Roman" w:hAnsi="Times New Roman" w:eastAsia="ＭＳ 明朝"/>
          <w:i w:val="1"/>
          <w:color w:val="000000" w:themeColor="text1"/>
          <w:sz w:val="22"/>
        </w:rPr>
        <w:t xml:space="preserve">t </w:t>
      </w:r>
      <w:r>
        <w:rPr>
          <w:rFonts w:hint="default" w:ascii="Times New Roman" w:hAnsi="Times New Roman" w:eastAsia="ＭＳ 明朝"/>
          <w:color w:val="000000" w:themeColor="text1"/>
          <w:sz w:val="22"/>
        </w:rPr>
        <w:t xml:space="preserve">= –2.619, </w:t>
      </w:r>
      <w:r>
        <w:rPr>
          <w:rFonts w:hint="default" w:ascii="Times New Roman" w:hAnsi="Times New Roman" w:eastAsia="ＭＳ 明朝"/>
          <w:i w:val="1"/>
          <w:sz w:val="22"/>
        </w:rPr>
        <w:t xml:space="preserve">df </w:t>
      </w:r>
      <w:r>
        <w:rPr>
          <w:rFonts w:hint="default" w:ascii="Times New Roman" w:hAnsi="Times New Roman" w:eastAsia="ＭＳ 明朝"/>
          <w:sz w:val="22"/>
        </w:rPr>
        <w:t xml:space="preserve">= 23.00, </w:t>
      </w:r>
      <w:r>
        <w:rPr>
          <w:rFonts w:hint="default" w:ascii="Times New Roman" w:hAnsi="Times New Roman" w:eastAsia="ＭＳ 明朝"/>
          <w:i w:val="1"/>
          <w:sz w:val="22"/>
        </w:rPr>
        <w:t>P</w:t>
      </w:r>
      <w:r>
        <w:rPr>
          <w:rFonts w:hint="default" w:ascii="Times New Roman" w:hAnsi="Times New Roman" w:eastAsia="ＭＳ 明朝"/>
          <w:sz w:val="22"/>
        </w:rPr>
        <w:t xml:space="preserve"> = 0.015</w:t>
      </w:r>
      <w:r>
        <w:rPr>
          <w:rFonts w:hint="default" w:ascii="Times New Roman" w:hAnsi="Times New Roman" w:eastAsia="ＭＳ 明朝"/>
          <w:color w:val="000000" w:themeColor="text1"/>
          <w:sz w:val="22"/>
        </w:rPr>
        <w:t>, Fig. 21h)</w:t>
      </w:r>
      <w:r>
        <w:rPr>
          <w:rFonts w:hint="default" w:ascii="Times New Roman" w:hAnsi="Times New Roman" w:eastAsia="ＭＳ 明朝"/>
          <w:color w:val="000000" w:themeColor="text1"/>
          <w:sz w:val="22"/>
        </w:rPr>
        <w:t>、表面積</w:t>
      </w:r>
      <w:r>
        <w:rPr>
          <w:rFonts w:hint="eastAsia"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(Welch</w:t>
      </w:r>
      <w:r>
        <w:rPr>
          <w:rFonts w:hint="eastAsia" w:ascii="Times New Roman" w:hAnsi="Times New Roman" w:eastAsia="ＭＳ 明朝"/>
          <w:color w:val="000000" w:themeColor="text1"/>
          <w:sz w:val="22"/>
        </w:rPr>
        <w:t>の</w:t>
      </w:r>
      <w:r>
        <w:rPr>
          <w:rFonts w:hint="default" w:ascii="Times New Roman" w:hAnsi="Times New Roman" w:eastAsia="ＭＳ 明朝"/>
          <w:i w:val="1"/>
          <w:color w:val="000000" w:themeColor="text1"/>
          <w:sz w:val="22"/>
        </w:rPr>
        <w:t>t</w:t>
      </w:r>
      <w:r>
        <w:rPr>
          <w:rFonts w:hint="default" w:ascii="Times New Roman" w:hAnsi="Times New Roman" w:eastAsia="ＭＳ 明朝"/>
          <w:color w:val="000000" w:themeColor="text1"/>
          <w:sz w:val="22"/>
        </w:rPr>
        <w:t>検定</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表面積</w:t>
      </w:r>
      <w:r>
        <w:rPr>
          <w:rFonts w:hint="default" w:ascii="Times New Roman" w:hAnsi="Times New Roman" w:eastAsia="ＭＳ 明朝"/>
          <w:color w:val="000000" w:themeColor="text1"/>
          <w:sz w:val="22"/>
        </w:rPr>
        <w:t xml:space="preserve">; </w:t>
      </w:r>
      <w:r>
        <w:rPr>
          <w:rFonts w:hint="default" w:ascii="Times New Roman" w:hAnsi="Times New Roman" w:eastAsia="ＭＳ 明朝"/>
          <w:i w:val="1"/>
          <w:color w:val="000000" w:themeColor="text1"/>
          <w:sz w:val="22"/>
        </w:rPr>
        <w:t>t</w:t>
      </w:r>
      <w:r>
        <w:rPr>
          <w:rFonts w:hint="default" w:ascii="Times New Roman" w:hAnsi="Times New Roman" w:eastAsia="ＭＳ 明朝"/>
          <w:color w:val="000000" w:themeColor="text1"/>
          <w:sz w:val="22"/>
        </w:rPr>
        <w:t xml:space="preserve"> = –2.464, </w:t>
      </w:r>
      <w:r>
        <w:rPr>
          <w:rFonts w:hint="default" w:ascii="Times New Roman" w:hAnsi="Times New Roman" w:eastAsia="ＭＳ 明朝"/>
          <w:i w:val="1"/>
          <w:sz w:val="22"/>
        </w:rPr>
        <w:t xml:space="preserve">df </w:t>
      </w:r>
      <w:r>
        <w:rPr>
          <w:rFonts w:hint="default" w:ascii="Times New Roman" w:hAnsi="Times New Roman" w:eastAsia="ＭＳ 明朝"/>
          <w:sz w:val="22"/>
        </w:rPr>
        <w:t xml:space="preserve">= 17.23, </w:t>
      </w:r>
      <w:r>
        <w:rPr>
          <w:rFonts w:hint="default" w:ascii="Times New Roman" w:hAnsi="Times New Roman" w:eastAsia="ＭＳ 明朝"/>
          <w:i w:val="1"/>
          <w:color w:val="000000" w:themeColor="text1"/>
          <w:sz w:val="22"/>
        </w:rPr>
        <w:t>P</w:t>
      </w:r>
      <w:r>
        <w:rPr>
          <w:rFonts w:hint="default" w:ascii="Times New Roman" w:hAnsi="Times New Roman" w:eastAsia="ＭＳ 明朝"/>
          <w:color w:val="000000" w:themeColor="text1"/>
          <w:sz w:val="22"/>
        </w:rPr>
        <w:t xml:space="preserve"> = 0.024, Fig. 21i)</w:t>
      </w:r>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体積</w:t>
      </w:r>
      <w:r>
        <w:rPr>
          <w:rFonts w:hint="eastAsia"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(Welch</w:t>
      </w:r>
      <w:r>
        <w:rPr>
          <w:rFonts w:hint="eastAsia" w:ascii="Times New Roman" w:hAnsi="Times New Roman" w:eastAsia="ＭＳ 明朝"/>
          <w:color w:val="000000" w:themeColor="text1"/>
          <w:sz w:val="22"/>
        </w:rPr>
        <w:t>の</w:t>
      </w:r>
      <w:r>
        <w:rPr>
          <w:rFonts w:hint="default" w:ascii="Times New Roman" w:hAnsi="Times New Roman" w:eastAsia="ＭＳ 明朝"/>
          <w:i w:val="1"/>
          <w:color w:val="000000" w:themeColor="text1"/>
          <w:sz w:val="22"/>
        </w:rPr>
        <w:t>t</w:t>
      </w:r>
      <w:r>
        <w:rPr>
          <w:rFonts w:hint="default" w:ascii="Times New Roman" w:hAnsi="Times New Roman" w:eastAsia="ＭＳ 明朝"/>
          <w:color w:val="000000" w:themeColor="text1"/>
          <w:sz w:val="22"/>
        </w:rPr>
        <w:t>検定</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 xml:space="preserve"> </w:t>
      </w:r>
      <w:r>
        <w:rPr>
          <w:rFonts w:hint="default" w:ascii="Times New Roman" w:hAnsi="Times New Roman" w:eastAsia="ＭＳ 明朝"/>
          <w:i w:val="1"/>
          <w:color w:val="000000" w:themeColor="text1"/>
          <w:sz w:val="22"/>
        </w:rPr>
        <w:t xml:space="preserve">t </w:t>
      </w:r>
      <w:r>
        <w:rPr>
          <w:rFonts w:hint="default" w:ascii="Times New Roman" w:hAnsi="Times New Roman" w:eastAsia="ＭＳ 明朝"/>
          <w:color w:val="000000" w:themeColor="text1"/>
          <w:sz w:val="22"/>
        </w:rPr>
        <w:t xml:space="preserve">= –3.372, </w:t>
      </w:r>
      <w:r>
        <w:rPr>
          <w:rFonts w:hint="default" w:ascii="Times New Roman" w:hAnsi="Times New Roman" w:eastAsia="ＭＳ 明朝"/>
          <w:i w:val="1"/>
          <w:sz w:val="22"/>
        </w:rPr>
        <w:t xml:space="preserve">df </w:t>
      </w:r>
      <w:r>
        <w:rPr>
          <w:rFonts w:hint="default" w:ascii="Times New Roman" w:hAnsi="Times New Roman" w:eastAsia="ＭＳ 明朝"/>
          <w:sz w:val="22"/>
        </w:rPr>
        <w:t xml:space="preserve">= 12.45, </w:t>
      </w:r>
      <w:r>
        <w:rPr>
          <w:rFonts w:hint="default" w:ascii="Times New Roman" w:hAnsi="Times New Roman" w:eastAsia="ＭＳ 明朝"/>
          <w:i w:val="1"/>
          <w:color w:val="000000" w:themeColor="text1"/>
          <w:sz w:val="22"/>
        </w:rPr>
        <w:t>P</w:t>
      </w:r>
      <w:r>
        <w:rPr>
          <w:rFonts w:hint="default" w:ascii="Times New Roman" w:hAnsi="Times New Roman" w:eastAsia="ＭＳ 明朝"/>
          <w:color w:val="000000" w:themeColor="text1"/>
          <w:sz w:val="22"/>
        </w:rPr>
        <w:t xml:space="preserve"> = 0.005, Fig. 21j)</w:t>
      </w:r>
      <w:r>
        <w:rPr>
          <w:rFonts w:hint="eastAsia" w:ascii="Times New Roman" w:hAnsi="Times New Roman" w:eastAsia="ＭＳ 明朝"/>
          <w:color w:val="000000" w:themeColor="text1"/>
          <w:sz w:val="22"/>
        </w:rPr>
        <w:t xml:space="preserve"> </w:t>
      </w:r>
      <w:r>
        <w:rPr>
          <w:rFonts w:hint="eastAsia" w:ascii="Times New Roman" w:hAnsi="Times New Roman" w:eastAsia="ＭＳ 明朝"/>
          <w:color w:val="000000" w:themeColor="text1"/>
          <w:sz w:val="22"/>
        </w:rPr>
        <w:t>は、耕耘区画の方が有意に大きかった</w:t>
      </w:r>
      <w:r>
        <w:rPr>
          <w:rFonts w:hint="eastAsia" w:ascii="Times New Roman" w:hAnsi="Times New Roman" w:eastAsia="ＭＳ 明朝"/>
          <w:color w:val="000000" w:themeColor="text1"/>
          <w:sz w:val="22"/>
        </w:rPr>
        <w:t xml:space="preserve"> </w:t>
      </w:r>
      <w:r>
        <w:rPr>
          <w:rFonts w:hint="eastAsia" w:ascii="Times New Roman" w:hAnsi="Times New Roman" w:eastAsia="ＭＳ 明朝"/>
          <w:color w:val="000000" w:themeColor="text1"/>
          <w:sz w:val="22"/>
        </w:rPr>
        <w:t>。</w:t>
      </w:r>
    </w:p>
    <w:p>
      <w:pPr>
        <w:pStyle w:val="0"/>
        <w:spacing w:after="0" w:afterLines="0" w:afterAutospacing="0"/>
        <w:ind w:firstLine="221"/>
        <w:rPr>
          <w:rFonts w:hint="default" w:ascii="Times New Roman" w:hAnsi="Times New Roman" w:eastAsia="ＭＳ 明朝"/>
          <w:b w:val="1"/>
          <w:color w:val="FF0000"/>
          <w:sz w:val="22"/>
        </w:rPr>
      </w:pPr>
    </w:p>
    <w:p>
      <w:pPr>
        <w:pStyle w:val="0"/>
        <w:spacing w:after="0" w:afterLines="0" w:afterAutospacing="0"/>
        <w:ind w:firstLine="280"/>
        <w:jc w:val="center"/>
        <w:rPr>
          <w:rFonts w:hint="default" w:ascii="ＭＳ ゴシック" w:hAnsi="ＭＳ ゴシック" w:eastAsia="ＭＳ ゴシック"/>
          <w:sz w:val="28"/>
        </w:rPr>
      </w:pPr>
      <w:bookmarkStart w:id="41" w:name="_Toc123716030"/>
      <w:r>
        <w:rPr>
          <w:rFonts w:hint="eastAsia" w:ascii="ＭＳ ゴシック" w:hAnsi="ＭＳ ゴシック" w:eastAsia="ＭＳ ゴシック"/>
          <w:sz w:val="28"/>
        </w:rPr>
        <w:t>考察</w:t>
      </w:r>
      <w:bookmarkEnd w:id="41"/>
    </w:p>
    <w:p>
      <w:pPr>
        <w:pStyle w:val="0"/>
        <w:spacing w:after="0" w:afterLines="0" w:afterAutospacing="0"/>
        <w:ind w:firstLine="220"/>
        <w:rPr>
          <w:rFonts w:hint="default" w:ascii="Times New Roman" w:hAnsi="Times New Roman" w:eastAsia="ＭＳ 明朝"/>
          <w:color w:val="000000" w:themeColor="text1"/>
          <w:sz w:val="22"/>
        </w:rPr>
      </w:pPr>
      <w:r>
        <w:rPr>
          <w:rFonts w:hint="eastAsia" w:ascii="Times New Roman" w:hAnsi="Times New Roman" w:eastAsia="ＭＳ 明朝"/>
          <w:color w:val="000000" w:themeColor="text1"/>
          <w:sz w:val="22"/>
        </w:rPr>
        <w:t>本研究では、アナジャコの巣穴構造には従来知られていた</w:t>
      </w:r>
      <w:r>
        <w:rPr>
          <w:rFonts w:hint="eastAsia" w:ascii="Times New Roman" w:hAnsi="Times New Roman" w:eastAsia="ＭＳ 明朝"/>
          <w:color w:val="000000" w:themeColor="text1"/>
          <w:sz w:val="22"/>
        </w:rPr>
        <w:t>Y</w:t>
      </w:r>
      <w:r>
        <w:rPr>
          <w:rFonts w:hint="eastAsia" w:ascii="Times New Roman" w:hAnsi="Times New Roman" w:eastAsia="ＭＳ 明朝"/>
          <w:color w:val="000000" w:themeColor="text1"/>
          <w:sz w:val="22"/>
        </w:rPr>
        <w:t>字型に加えて、Ｙ字型が複数連結した構造があることを発見し、さらに連結巣穴の多くが、１個体のオスの巣穴が</w:t>
      </w:r>
      <w:r>
        <w:rPr>
          <w:rFonts w:hint="eastAsia" w:ascii="Times New Roman" w:hAnsi="Times New Roman" w:eastAsia="ＭＳ 明朝"/>
          <w:color w:val="000000" w:themeColor="text1"/>
          <w:sz w:val="22"/>
        </w:rPr>
        <w:t>1</w:t>
      </w:r>
      <w:r>
        <w:rPr>
          <w:rFonts w:hint="eastAsia" w:ascii="Times New Roman" w:hAnsi="Times New Roman" w:eastAsia="ＭＳ 明朝"/>
          <w:color w:val="000000" w:themeColor="text1"/>
          <w:sz w:val="22"/>
        </w:rPr>
        <w:t>個体、あるいは複数個体のメスの巣穴と連結していることを世界で初めて記載した。アナジャコ下目の他種では、これまでの両性の巣穴が連結した構造が知られていたが</w:t>
      </w:r>
      <w:r>
        <w:rPr>
          <w:rFonts w:hint="eastAsia"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(Kinoshita et al. 2010; Sepahvand et al. 2014)</w:t>
      </w:r>
      <w:r>
        <w:rPr>
          <w:rFonts w:hint="eastAsia" w:ascii="Times New Roman" w:hAnsi="Times New Roman" w:eastAsia="ＭＳ 明朝"/>
          <w:color w:val="000000" w:themeColor="text1"/>
          <w:sz w:val="22"/>
        </w:rPr>
        <w:t>、オスの巣穴が複数のメスの巣穴に連結している構造が観察されたことは、アナジャコ下目においても過去に報告例がない。</w:t>
      </w:r>
    </w:p>
    <w:p>
      <w:pPr>
        <w:pStyle w:val="0"/>
        <w:spacing w:after="0" w:afterLines="0" w:afterAutospacing="0"/>
        <w:ind w:firstLine="220"/>
        <w:rPr>
          <w:rFonts w:hint="default" w:ascii="Times New Roman" w:hAnsi="Times New Roman" w:eastAsia="ＭＳ 明朝"/>
          <w:color w:val="000000" w:themeColor="text1"/>
          <w:sz w:val="22"/>
        </w:rPr>
      </w:pPr>
      <w:r>
        <w:rPr>
          <w:rFonts w:hint="eastAsia" w:ascii="Times New Roman" w:hAnsi="Times New Roman" w:eastAsia="ＭＳ 明朝"/>
          <w:color w:val="000000" w:themeColor="text1"/>
          <w:sz w:val="22"/>
        </w:rPr>
        <w:t>これらの連結巣穴は本種の配偶行動と密接に関わっていると考えられる。</w:t>
      </w:r>
      <w:r>
        <w:rPr>
          <w:rFonts w:hint="default" w:ascii="Times New Roman" w:hAnsi="Times New Roman" w:eastAsia="ＭＳ 明朝"/>
          <w:color w:val="000000" w:themeColor="text1"/>
          <w:sz w:val="22"/>
        </w:rPr>
        <w:t>アナジャコ下目や</w:t>
      </w:r>
      <w:r>
        <w:rPr>
          <w:rFonts w:hint="eastAsia" w:ascii="Times New Roman" w:hAnsi="Times New Roman" w:eastAsia="ＭＳ 明朝"/>
          <w:color w:val="000000" w:themeColor="text1"/>
          <w:sz w:val="22"/>
        </w:rPr>
        <w:t>近縁な</w:t>
      </w:r>
      <w:r>
        <w:rPr>
          <w:rFonts w:hint="default" w:ascii="Times New Roman" w:hAnsi="Times New Roman" w:eastAsia="ＭＳ 明朝"/>
          <w:color w:val="000000" w:themeColor="text1"/>
          <w:sz w:val="22"/>
        </w:rPr>
        <w:t>アナエビ下目</w:t>
      </w:r>
      <w:r>
        <w:rPr>
          <w:rFonts w:hint="default" w:ascii="Times New Roman" w:hAnsi="Times New Roman" w:eastAsia="ＭＳ 明朝"/>
          <w:color w:val="000000" w:themeColor="text1"/>
          <w:sz w:val="22"/>
        </w:rPr>
        <w:t xml:space="preserve"> (Axiidea) </w:t>
      </w:r>
      <w:r>
        <w:rPr>
          <w:rFonts w:hint="default" w:ascii="Times New Roman" w:hAnsi="Times New Roman" w:eastAsia="ＭＳ 明朝"/>
          <w:color w:val="000000" w:themeColor="text1"/>
          <w:sz w:val="22"/>
        </w:rPr>
        <w:t>は</w:t>
      </w:r>
      <w:r>
        <w:rPr>
          <w:rFonts w:hint="eastAsia" w:ascii="Times New Roman" w:hAnsi="Times New Roman" w:eastAsia="ＭＳ 明朝"/>
          <w:color w:val="000000" w:themeColor="text1"/>
          <w:sz w:val="22"/>
        </w:rPr>
        <w:t>生涯を巣穴で過ごし</w:t>
      </w:r>
      <w:r>
        <w:rPr>
          <w:rFonts w:hint="eastAsia"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 xml:space="preserve">(Kinoshita </w:t>
      </w:r>
      <w:r>
        <w:rPr>
          <w:rFonts w:hint="eastAsia" w:ascii="Times New Roman" w:hAnsi="Times New Roman" w:eastAsia="ＭＳ 明朝"/>
          <w:color w:val="000000" w:themeColor="text1"/>
          <w:sz w:val="22"/>
        </w:rPr>
        <w:t>e</w:t>
      </w:r>
      <w:r>
        <w:rPr>
          <w:rFonts w:hint="default" w:ascii="Times New Roman" w:hAnsi="Times New Roman" w:eastAsia="ＭＳ 明朝"/>
          <w:color w:val="000000" w:themeColor="text1"/>
          <w:sz w:val="22"/>
        </w:rPr>
        <w:t>t al. 2002)</w:t>
      </w:r>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一部の種では、オス</w:t>
      </w:r>
      <w:r>
        <w:rPr>
          <w:rFonts w:hint="default" w:ascii="Times New Roman" w:hAnsi="Times New Roman" w:eastAsia="ＭＳ 明朝"/>
          <w:color w:val="000000" w:themeColor="text1"/>
          <w:sz w:val="22"/>
        </w:rPr>
        <w:t>が</w:t>
      </w:r>
      <w:r>
        <w:rPr>
          <w:rFonts w:hint="eastAsia" w:ascii="Times New Roman" w:hAnsi="Times New Roman" w:eastAsia="ＭＳ 明朝"/>
          <w:color w:val="000000" w:themeColor="text1"/>
          <w:sz w:val="22"/>
        </w:rPr>
        <w:t>メス</w:t>
      </w:r>
      <w:r>
        <w:rPr>
          <w:rFonts w:hint="default" w:ascii="Times New Roman" w:hAnsi="Times New Roman" w:eastAsia="ＭＳ 明朝"/>
          <w:color w:val="000000" w:themeColor="text1"/>
          <w:sz w:val="22"/>
        </w:rPr>
        <w:t>の巣穴と自らの巣穴を</w:t>
      </w:r>
      <w:r>
        <w:rPr>
          <w:rFonts w:hint="eastAsia" w:ascii="Times New Roman" w:hAnsi="Times New Roman" w:eastAsia="ＭＳ 明朝"/>
          <w:color w:val="000000" w:themeColor="text1"/>
          <w:sz w:val="22"/>
        </w:rPr>
        <w:t>連結した後にメスの巣穴に侵入して、</w:t>
      </w:r>
      <w:r>
        <w:rPr>
          <w:rFonts w:hint="default" w:ascii="Times New Roman" w:hAnsi="Times New Roman" w:eastAsia="ＭＳ 明朝"/>
          <w:color w:val="000000" w:themeColor="text1"/>
          <w:sz w:val="22"/>
        </w:rPr>
        <w:t>交尾を行うこ</w:t>
      </w:r>
      <w:r>
        <w:rPr>
          <w:rFonts w:hint="eastAsia" w:ascii="Times New Roman" w:hAnsi="Times New Roman" w:eastAsia="ＭＳ 明朝"/>
          <w:color w:val="000000" w:themeColor="text1"/>
          <w:sz w:val="22"/>
        </w:rPr>
        <w:t>とが飼育実験により示唆されている</w:t>
      </w:r>
      <w:r>
        <w:rPr>
          <w:rFonts w:hint="eastAsia"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 xml:space="preserve">(Somiya &amp; Tamaki 2017; </w:t>
      </w:r>
      <w:r>
        <w:rPr>
          <w:rFonts w:hint="default" w:ascii="Times New Roman" w:hAnsi="Times New Roman"/>
          <w:color w:val="000000" w:themeColor="text1"/>
          <w:sz w:val="22"/>
          <w:shd w:val="clear" w:color="auto" w:fill="FFFFFF"/>
        </w:rPr>
        <w:t xml:space="preserve">Hernáez </w:t>
      </w:r>
      <w:r>
        <w:rPr>
          <w:rFonts w:hint="default" w:ascii="Times New Roman" w:hAnsi="Times New Roman" w:eastAsia="ＭＳ 明朝"/>
          <w:color w:val="000000" w:themeColor="text1"/>
          <w:sz w:val="22"/>
        </w:rPr>
        <w:t>et al. 2021)</w:t>
      </w:r>
      <w:r>
        <w:rPr>
          <w:rFonts w:hint="eastAsia" w:ascii="Times New Roman" w:hAnsi="Times New Roman" w:eastAsia="ＭＳ 明朝"/>
          <w:color w:val="000000" w:themeColor="text1"/>
          <w:sz w:val="22"/>
        </w:rPr>
        <w:t>。本研究で見つかった両性の連結巣穴も、本種が地下で類似の配偶行動を行うことを示唆する。このことは、これらの連結巣穴が採取されたのが本種の抱卵期のピークであることからも支持される。干潟表面における巣穴の開口部の空間分布や巣穴の方向性からも、巣穴同士が連結しやすい分布となっていることが伺える。本研究のすべての調査地域において、巣穴の開口部は密度に関わらず集中分布を示し、巣穴の方向性に一貫性はなかった。その結果、複数の巣穴が互いに近接しあい、頻繁に交差していた。また、密度が低い調査地域ほど巣穴幅が広い傾向があった。このような開口部の分布から、地下で巣穴同士が容易に連結可能な三次元空間が構築されていることが示唆される。</w:t>
      </w:r>
    </w:p>
    <w:p>
      <w:pPr>
        <w:pStyle w:val="0"/>
        <w:spacing w:after="0" w:afterLines="0" w:afterAutospacing="0"/>
        <w:ind w:firstLine="220"/>
        <w:rPr>
          <w:rFonts w:hint="default" w:ascii="Times New Roman" w:hAnsi="Times New Roman" w:eastAsia="ＭＳ 明朝"/>
          <w:color w:val="000000" w:themeColor="text1"/>
          <w:sz w:val="22"/>
        </w:rPr>
      </w:pPr>
      <w:r>
        <w:rPr>
          <w:rFonts w:hint="eastAsia" w:ascii="Times New Roman" w:hAnsi="Times New Roman" w:eastAsia="ＭＳ 明朝"/>
          <w:color w:val="000000" w:themeColor="text1"/>
          <w:sz w:val="22"/>
        </w:rPr>
        <w:t>ただし、抱卵期のピークに調査したにもかかわらず、全区画で表層に</w:t>
      </w:r>
      <w:r>
        <w:rPr>
          <w:rFonts w:hint="eastAsia" w:ascii="Times New Roman" w:hAnsi="Times New Roman" w:eastAsia="ＭＳ 明朝"/>
          <w:color w:val="000000" w:themeColor="text1"/>
          <w:sz w:val="22"/>
        </w:rPr>
        <w:t>3</w:t>
      </w:r>
      <w:r>
        <w:rPr>
          <w:rFonts w:hint="eastAsia" w:ascii="Times New Roman" w:hAnsi="Times New Roman" w:eastAsia="ＭＳ 明朝"/>
          <w:color w:val="000000" w:themeColor="text1"/>
          <w:sz w:val="22"/>
        </w:rPr>
        <w:t>つ以上の開口部を持つ巣穴の頻度は</w:t>
      </w:r>
      <w:r>
        <w:rPr>
          <w:rFonts w:hint="default" w:ascii="Times New Roman" w:hAnsi="Times New Roman" w:eastAsia="ＭＳ 明朝"/>
          <w:color w:val="000000" w:themeColor="text1"/>
          <w:sz w:val="22"/>
        </w:rPr>
        <w:t>0.9</w:t>
      </w:r>
      <w:r>
        <w:rPr>
          <w:rFonts w:hint="default" w:ascii="Times New Roman" w:hAnsi="Times New Roman"/>
          <w:color w:val="000000" w:themeColor="text1"/>
          <w:sz w:val="22"/>
        </w:rPr>
        <w:t>–</w:t>
      </w:r>
      <w:r>
        <w:rPr>
          <w:rFonts w:hint="default" w:ascii="Times New Roman" w:hAnsi="Times New Roman" w:eastAsia="ＭＳ 明朝"/>
          <w:color w:val="000000" w:themeColor="text1"/>
          <w:sz w:val="22"/>
        </w:rPr>
        <w:t>7.3 %</w:t>
      </w:r>
      <w:r>
        <w:rPr>
          <w:rFonts w:hint="eastAsia" w:ascii="Times New Roman" w:hAnsi="Times New Roman" w:eastAsia="ＭＳ 明朝"/>
          <w:color w:val="000000" w:themeColor="text1"/>
          <w:sz w:val="22"/>
        </w:rPr>
        <w:t>に留まった。この低頻度から、巣穴の連結が短時間に留まり、オスが巣穴間の通路を埋め戻していることが示唆される。</w:t>
      </w:r>
      <w:r>
        <w:rPr>
          <w:rFonts w:hint="default" w:ascii="Times New Roman" w:hAnsi="Times New Roman" w:eastAsia="ＭＳ 明朝"/>
          <w:i w:val="1"/>
          <w:color w:val="000000" w:themeColor="text1"/>
          <w:sz w:val="22"/>
        </w:rPr>
        <w:t>U. norohensis</w:t>
      </w:r>
      <w:r>
        <w:rPr>
          <w:rFonts w:hint="eastAsia" w:ascii="Times New Roman" w:hAnsi="Times New Roman" w:eastAsia="ＭＳ 明朝"/>
          <w:color w:val="000000" w:themeColor="text1"/>
          <w:sz w:val="22"/>
        </w:rPr>
        <w:t>とハルマンスナモグリでは、巣穴を連結させて交尾を行ったオスが、通路を埋め戻して自らの巣穴に戻る</w:t>
      </w:r>
      <w:r>
        <w:rPr>
          <w:rFonts w:hint="eastAsia"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 xml:space="preserve">(Candisani et al. 2001; Somiya &amp; Tamaki 2017) </w:t>
      </w:r>
      <w:r>
        <w:rPr>
          <w:rFonts w:hint="eastAsia" w:ascii="Times New Roman" w:hAnsi="Times New Roman" w:eastAsia="ＭＳ 明朝"/>
          <w:color w:val="000000" w:themeColor="text1"/>
          <w:sz w:val="22"/>
        </w:rPr>
        <w:t>。一方、アナエビ下目の一種</w:t>
      </w:r>
      <w:r>
        <w:rPr>
          <w:rFonts w:hint="default" w:ascii="Times New Roman" w:hAnsi="Times New Roman" w:eastAsia="ＭＳ 明朝"/>
          <w:i w:val="1"/>
          <w:color w:val="000000" w:themeColor="text1"/>
          <w:sz w:val="22"/>
        </w:rPr>
        <w:t xml:space="preserve">Lepidophthalmus bocourti </w:t>
      </w:r>
      <w:r>
        <w:rPr>
          <w:rFonts w:hint="eastAsia" w:ascii="Times New Roman" w:hAnsi="Times New Roman" w:eastAsia="ＭＳ 明朝"/>
          <w:color w:val="000000" w:themeColor="text1"/>
          <w:sz w:val="22"/>
        </w:rPr>
        <w:t>では、</w:t>
      </w:r>
      <w:r>
        <w:rPr>
          <w:rFonts w:hint="eastAsia" w:ascii="Times New Roman" w:hAnsi="Times New Roman" w:eastAsia="ＭＳ 明朝"/>
          <w:color w:val="000000" w:themeColor="text1"/>
          <w:sz w:val="22"/>
        </w:rPr>
        <w:t>1</w:t>
      </w:r>
      <w:r>
        <w:rPr>
          <w:rFonts w:hint="eastAsia" w:ascii="Times New Roman" w:hAnsi="Times New Roman" w:eastAsia="ＭＳ 明朝"/>
          <w:color w:val="000000" w:themeColor="text1"/>
          <w:sz w:val="22"/>
        </w:rPr>
        <w:t>つの巣穴からオスとメスのペアを含む複数個体が確認されており、両性が同居して配偶行動を行うことが示唆されている</w:t>
      </w:r>
      <w:r>
        <w:rPr>
          <w:rFonts w:hint="default" w:ascii="Times New Roman" w:hAnsi="Times New Roman" w:eastAsia="ＭＳ 明朝"/>
          <w:color w:val="000000" w:themeColor="text1"/>
          <w:sz w:val="22"/>
        </w:rPr>
        <w:t xml:space="preserve"> (Hern</w:t>
      </w:r>
      <w:r>
        <w:rPr>
          <w:rFonts w:hint="eastAsia" w:ascii="Times New Roman" w:hAnsi="Times New Roman" w:eastAsia="ＭＳ 明朝"/>
          <w:color w:val="000000" w:themeColor="text1"/>
          <w:sz w:val="22"/>
        </w:rPr>
        <w:t>á</w:t>
      </w:r>
      <w:r>
        <w:rPr>
          <w:rFonts w:hint="default" w:ascii="Times New Roman" w:hAnsi="Times New Roman" w:eastAsia="ＭＳ 明朝"/>
          <w:color w:val="000000" w:themeColor="text1"/>
          <w:sz w:val="22"/>
        </w:rPr>
        <w:t>ez et al. 2021)</w:t>
      </w:r>
      <w:r>
        <w:rPr>
          <w:rFonts w:hint="eastAsia" w:ascii="Times New Roman" w:hAnsi="Times New Roman" w:eastAsia="ＭＳ 明朝"/>
          <w:color w:val="000000" w:themeColor="text1"/>
          <w:sz w:val="22"/>
        </w:rPr>
        <w:t>。本研究で</w:t>
      </w:r>
      <w:r>
        <w:rPr>
          <w:rFonts w:hint="eastAsia" w:ascii="Times New Roman" w:hAnsi="Times New Roman" w:eastAsia="ＭＳ 明朝"/>
          <w:color w:val="000000" w:themeColor="text1"/>
          <w:sz w:val="22"/>
        </w:rPr>
        <w:t>9</w:t>
      </w:r>
      <w:r>
        <w:rPr>
          <w:rFonts w:hint="default" w:ascii="Times New Roman" w:hAnsi="Times New Roman" w:eastAsia="ＭＳ 明朝"/>
          <w:color w:val="000000" w:themeColor="text1"/>
          <w:sz w:val="22"/>
        </w:rPr>
        <w:t>3</w:t>
      </w:r>
      <w:r>
        <w:rPr>
          <w:rFonts w:hint="eastAsia" w:ascii="Times New Roman" w:hAnsi="Times New Roman" w:eastAsia="ＭＳ 明朝"/>
          <w:color w:val="000000" w:themeColor="text1"/>
          <w:sz w:val="22"/>
        </w:rPr>
        <w:t>個の巣穴の構造を調査した結果、</w:t>
      </w:r>
      <w:r>
        <w:rPr>
          <w:rFonts w:hint="default" w:ascii="Times New Roman" w:hAnsi="Times New Roman" w:eastAsia="ＭＳ 明朝"/>
          <w:color w:val="000000" w:themeColor="text1"/>
          <w:sz w:val="22"/>
        </w:rPr>
        <w:t>Y</w:t>
      </w:r>
      <w:r>
        <w:rPr>
          <w:rFonts w:hint="eastAsia" w:ascii="Times New Roman" w:hAnsi="Times New Roman" w:eastAsia="ＭＳ 明朝"/>
          <w:color w:val="000000" w:themeColor="text1"/>
          <w:sz w:val="22"/>
        </w:rPr>
        <w:t>字型巣穴から確認されたアナジャコは常に単独個体であり、また</w:t>
      </w:r>
      <w:r>
        <w:rPr>
          <w:rFonts w:hint="eastAsia" w:ascii="Times New Roman" w:hAnsi="Times New Roman" w:eastAsia="ＭＳ 明朝"/>
          <w:color w:val="000000" w:themeColor="text1"/>
          <w:sz w:val="22"/>
        </w:rPr>
        <w:t>1</w:t>
      </w:r>
      <w:r>
        <w:rPr>
          <w:rFonts w:hint="eastAsia" w:ascii="Times New Roman" w:hAnsi="Times New Roman" w:eastAsia="ＭＳ 明朝"/>
          <w:color w:val="000000" w:themeColor="text1"/>
          <w:sz w:val="22"/>
        </w:rPr>
        <w:t>つの連結巣穴に複数個体</w:t>
      </w:r>
      <w:r>
        <w:rPr>
          <w:rFonts w:hint="eastAsia"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オスとメス、あるいはオスと複数のメス</w:t>
      </w:r>
      <w:r>
        <w:rPr>
          <w:rFonts w:hint="default" w:ascii="Times New Roman" w:hAnsi="Times New Roman" w:eastAsia="ＭＳ 明朝"/>
          <w:color w:val="000000" w:themeColor="text1"/>
          <w:sz w:val="22"/>
        </w:rPr>
        <w:t xml:space="preserve">) </w:t>
      </w:r>
      <w:r>
        <w:rPr>
          <w:rFonts w:hint="eastAsia" w:ascii="Times New Roman" w:hAnsi="Times New Roman" w:eastAsia="ＭＳ 明朝"/>
          <w:color w:val="000000" w:themeColor="text1"/>
          <w:sz w:val="22"/>
        </w:rPr>
        <w:t>が確認された場合も、各個体は別々の巣穴で発見された。つまり、同一の巣穴から複数個体が発見された例はなかった。したがって、本種では配偶のためにオスとメスが</w:t>
      </w:r>
      <w:r>
        <w:rPr>
          <w:rFonts w:hint="default" w:ascii="Times New Roman" w:hAnsi="Times New Roman" w:eastAsia="ＭＳ 明朝"/>
          <w:color w:val="000000" w:themeColor="text1"/>
          <w:sz w:val="22"/>
        </w:rPr>
        <w:t>1</w:t>
      </w:r>
      <w:r>
        <w:rPr>
          <w:rFonts w:hint="eastAsia" w:ascii="Times New Roman" w:hAnsi="Times New Roman" w:eastAsia="ＭＳ 明朝"/>
          <w:color w:val="000000" w:themeColor="text1"/>
          <w:sz w:val="22"/>
        </w:rPr>
        <w:t>つの巣穴に同居しているとは考えにくい。また、本研究から、オス</w:t>
      </w:r>
      <w:r>
        <w:rPr>
          <w:rFonts w:hint="eastAsia" w:ascii="Times New Roman" w:hAnsi="Times New Roman" w:eastAsia="ＭＳ 明朝"/>
          <w:color w:val="000000" w:themeColor="text1"/>
          <w:sz w:val="22"/>
        </w:rPr>
        <w:t>1</w:t>
      </w:r>
      <w:r>
        <w:rPr>
          <w:rFonts w:hint="eastAsia" w:ascii="Times New Roman" w:hAnsi="Times New Roman" w:eastAsia="ＭＳ 明朝"/>
          <w:color w:val="000000" w:themeColor="text1"/>
          <w:sz w:val="22"/>
        </w:rPr>
        <w:t>個体の巣穴に複数のメスの巣穴がつながっていたため、本種が一夫多妻制をとりうることが示唆される。</w:t>
      </w:r>
    </w:p>
    <w:p>
      <w:pPr>
        <w:pStyle w:val="0"/>
        <w:spacing w:after="0" w:afterLines="0" w:afterAutospacing="0"/>
        <w:ind w:firstLine="220"/>
        <w:rPr>
          <w:rFonts w:hint="default" w:ascii="Times New Roman" w:hAnsi="Times New Roman" w:eastAsia="ＭＳ 明朝"/>
          <w:color w:val="000000" w:themeColor="text1"/>
          <w:sz w:val="22"/>
        </w:rPr>
      </w:pPr>
      <w:r>
        <w:rPr>
          <w:rFonts w:hint="eastAsia" w:ascii="Times New Roman" w:hAnsi="Times New Roman" w:eastAsia="ＭＳ 明朝"/>
          <w:color w:val="000000" w:themeColor="text1"/>
          <w:sz w:val="22"/>
        </w:rPr>
        <w:t>なお、</w:t>
      </w:r>
      <w:r>
        <w:rPr>
          <w:rFonts w:hint="default" w:ascii="Times New Roman" w:hAnsi="Times New Roman" w:eastAsia="ＭＳ 明朝"/>
          <w:color w:val="000000" w:themeColor="text1"/>
          <w:sz w:val="22"/>
        </w:rPr>
        <w:t>U</w:t>
      </w:r>
      <w:r>
        <w:rPr>
          <w:rFonts w:hint="eastAsia" w:ascii="Times New Roman" w:hAnsi="Times New Roman" w:eastAsia="ＭＳ 明朝"/>
          <w:color w:val="000000" w:themeColor="text1"/>
          <w:sz w:val="22"/>
        </w:rPr>
        <w:t>字部分</w:t>
      </w:r>
      <w:r>
        <w:rPr>
          <w:rFonts w:hint="default" w:ascii="Times New Roman" w:hAnsi="Times New Roman" w:eastAsia="ＭＳ 明朝"/>
          <w:color w:val="000000" w:themeColor="text1"/>
          <w:sz w:val="22"/>
        </w:rPr>
        <w:t>が分岐した</w:t>
      </w:r>
      <w:r>
        <w:rPr>
          <w:rFonts w:hint="default" w:ascii="Times New Roman" w:hAnsi="Times New Roman" w:eastAsia="ＭＳ 明朝"/>
          <w:color w:val="000000" w:themeColor="text1"/>
          <w:sz w:val="22"/>
        </w:rPr>
        <w:t>3</w:t>
      </w:r>
      <w:r>
        <w:rPr>
          <w:rFonts w:hint="default" w:ascii="Times New Roman" w:hAnsi="Times New Roman" w:eastAsia="ＭＳ 明朝"/>
          <w:color w:val="000000" w:themeColor="text1"/>
          <w:sz w:val="22"/>
        </w:rPr>
        <w:t>つ穴の巣穴構造は</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底質が硬く</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潮通しの</w:t>
      </w:r>
      <w:r>
        <w:rPr>
          <w:rFonts w:hint="eastAsia" w:ascii="Times New Roman" w:hAnsi="Times New Roman" w:eastAsia="ＭＳ 明朝"/>
          <w:color w:val="000000" w:themeColor="text1"/>
          <w:sz w:val="22"/>
        </w:rPr>
        <w:t>非常に</w:t>
      </w:r>
      <w:r>
        <w:rPr>
          <w:rFonts w:hint="default" w:ascii="Times New Roman" w:hAnsi="Times New Roman" w:eastAsia="ＭＳ 明朝"/>
          <w:color w:val="000000" w:themeColor="text1"/>
          <w:sz w:val="22"/>
        </w:rPr>
        <w:t>悪い</w:t>
      </w:r>
      <w:r>
        <w:rPr>
          <w:rFonts w:hint="eastAsia" w:ascii="Times New Roman" w:hAnsi="Times New Roman" w:eastAsia="ＭＳ 明朝"/>
          <w:color w:val="000000" w:themeColor="text1"/>
          <w:sz w:val="22"/>
        </w:rPr>
        <w:t>陸側の区画</w:t>
      </w:r>
      <w:r>
        <w:rPr>
          <w:rFonts w:hint="default" w:ascii="Times New Roman" w:hAnsi="Times New Roman" w:eastAsia="ＭＳ 明朝"/>
          <w:color w:val="000000" w:themeColor="text1"/>
          <w:sz w:val="22"/>
        </w:rPr>
        <w:t>で発見</w:t>
      </w:r>
      <w:r>
        <w:rPr>
          <w:rFonts w:hint="eastAsia" w:ascii="Times New Roman" w:hAnsi="Times New Roman" w:eastAsia="ＭＳ 明朝"/>
          <w:color w:val="000000" w:themeColor="text1"/>
          <w:sz w:val="22"/>
        </w:rPr>
        <w:t>された</w:t>
      </w:r>
      <w:r>
        <w:rPr>
          <w:rFonts w:hint="default" w:ascii="Times New Roman" w:hAnsi="Times New Roman" w:eastAsia="ＭＳ 明朝"/>
          <w:color w:val="000000" w:themeColor="text1"/>
          <w:sz w:val="22"/>
        </w:rPr>
        <w:t>。しかし</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沖側の</w:t>
      </w:r>
      <w:r>
        <w:rPr>
          <w:rFonts w:hint="eastAsia" w:ascii="Times New Roman" w:hAnsi="Times New Roman" w:eastAsia="ＭＳ 明朝"/>
          <w:color w:val="000000" w:themeColor="text1"/>
          <w:sz w:val="22"/>
        </w:rPr>
        <w:t>区画</w:t>
      </w:r>
      <w:r>
        <w:rPr>
          <w:rFonts w:hint="default" w:ascii="Times New Roman" w:hAnsi="Times New Roman" w:eastAsia="ＭＳ 明朝"/>
          <w:color w:val="000000" w:themeColor="text1"/>
          <w:sz w:val="22"/>
        </w:rPr>
        <w:t>では</w:t>
      </w:r>
      <w:r>
        <w:rPr>
          <w:rFonts w:hint="eastAsia" w:ascii="Times New Roman" w:hAnsi="Times New Roman" w:eastAsia="ＭＳ 明朝"/>
          <w:color w:val="000000" w:themeColor="text1"/>
          <w:sz w:val="22"/>
        </w:rPr>
        <w:t>ほとんど見られ</w:t>
      </w:r>
      <w:r>
        <w:rPr>
          <w:rFonts w:hint="default" w:ascii="Times New Roman" w:hAnsi="Times New Roman" w:eastAsia="ＭＳ 明朝"/>
          <w:color w:val="000000" w:themeColor="text1"/>
          <w:sz w:val="22"/>
        </w:rPr>
        <w:t>なかった</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本種は</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底質や海流条件</w:t>
      </w:r>
      <w:r>
        <w:rPr>
          <w:rFonts w:hint="eastAsia" w:ascii="Times New Roman" w:hAnsi="Times New Roman" w:eastAsia="ＭＳ 明朝"/>
          <w:color w:val="000000" w:themeColor="text1"/>
          <w:sz w:val="22"/>
        </w:rPr>
        <w:t>が悪い場合のみ、海水の取り込みを促進するため、</w:t>
      </w:r>
      <w:r>
        <w:rPr>
          <w:rFonts w:hint="eastAsia" w:ascii="Times New Roman" w:hAnsi="Times New Roman" w:eastAsia="ＭＳ 明朝"/>
          <w:color w:val="000000" w:themeColor="text1"/>
          <w:sz w:val="22"/>
        </w:rPr>
        <w:t>U</w:t>
      </w:r>
      <w:r>
        <w:rPr>
          <w:rFonts w:hint="eastAsia" w:ascii="Times New Roman" w:hAnsi="Times New Roman" w:eastAsia="ＭＳ 明朝"/>
          <w:color w:val="000000" w:themeColor="text1"/>
          <w:sz w:val="22"/>
        </w:rPr>
        <w:t>字部分の分岐を増やすのかもしれない</w:t>
      </w:r>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一方、</w:t>
      </w:r>
      <w:r>
        <w:rPr>
          <w:rFonts w:hint="default" w:ascii="Times New Roman" w:hAnsi="Times New Roman" w:eastAsia="ＭＳ 明朝"/>
          <w:color w:val="000000" w:themeColor="text1"/>
          <w:sz w:val="22"/>
        </w:rPr>
        <w:t>Y</w:t>
      </w:r>
      <w:r>
        <w:rPr>
          <w:rFonts w:hint="default" w:ascii="Times New Roman" w:hAnsi="Times New Roman" w:eastAsia="ＭＳ 明朝"/>
          <w:color w:val="000000" w:themeColor="text1"/>
          <w:sz w:val="22"/>
        </w:rPr>
        <w:t>字型</w:t>
      </w:r>
      <w:r>
        <w:rPr>
          <w:rFonts w:hint="eastAsia" w:ascii="Times New Roman" w:hAnsi="Times New Roman" w:eastAsia="ＭＳ 明朝"/>
          <w:color w:val="000000" w:themeColor="text1"/>
          <w:sz w:val="22"/>
        </w:rPr>
        <w:t>の巣穴</w:t>
      </w:r>
      <w:r>
        <w:rPr>
          <w:rFonts w:hint="default" w:ascii="Times New Roman" w:hAnsi="Times New Roman" w:eastAsia="ＭＳ 明朝"/>
          <w:color w:val="000000" w:themeColor="text1"/>
          <w:sz w:val="22"/>
        </w:rPr>
        <w:t>が</w:t>
      </w:r>
      <w:r>
        <w:rPr>
          <w:rFonts w:hint="eastAsia" w:ascii="Times New Roman" w:hAnsi="Times New Roman" w:eastAsia="ＭＳ 明朝"/>
          <w:color w:val="000000" w:themeColor="text1"/>
          <w:sz w:val="22"/>
        </w:rPr>
        <w:t>複数</w:t>
      </w:r>
      <w:r>
        <w:rPr>
          <w:rFonts w:hint="default" w:ascii="Times New Roman" w:hAnsi="Times New Roman" w:eastAsia="ＭＳ 明朝"/>
          <w:color w:val="000000" w:themeColor="text1"/>
          <w:sz w:val="22"/>
        </w:rPr>
        <w:t>連結した</w:t>
      </w:r>
      <w:r>
        <w:rPr>
          <w:rFonts w:hint="eastAsia" w:ascii="Times New Roman" w:hAnsi="Times New Roman" w:eastAsia="ＭＳ 明朝"/>
          <w:color w:val="000000" w:themeColor="text1"/>
          <w:sz w:val="22"/>
        </w:rPr>
        <w:t>構造</w:t>
      </w:r>
      <w:r>
        <w:rPr>
          <w:rFonts w:hint="default" w:ascii="Times New Roman" w:hAnsi="Times New Roman" w:eastAsia="ＭＳ 明朝"/>
          <w:color w:val="000000" w:themeColor="text1"/>
          <w:sz w:val="22"/>
        </w:rPr>
        <w:t>は</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沖側と陸側</w:t>
      </w:r>
      <w:r>
        <w:rPr>
          <w:rFonts w:hint="eastAsia" w:ascii="Times New Roman" w:hAnsi="Times New Roman" w:eastAsia="ＭＳ 明朝"/>
          <w:color w:val="000000" w:themeColor="text1"/>
          <w:sz w:val="22"/>
        </w:rPr>
        <w:t>の双方</w:t>
      </w:r>
      <w:r>
        <w:rPr>
          <w:rFonts w:hint="default" w:ascii="Times New Roman" w:hAnsi="Times New Roman" w:eastAsia="ＭＳ 明朝"/>
          <w:color w:val="000000" w:themeColor="text1"/>
          <w:sz w:val="22"/>
        </w:rPr>
        <w:t>で発見された。</w:t>
      </w:r>
      <w:r>
        <w:rPr>
          <w:rFonts w:hint="eastAsia" w:ascii="Times New Roman" w:hAnsi="Times New Roman" w:eastAsia="ＭＳ 明朝"/>
          <w:color w:val="000000" w:themeColor="text1"/>
          <w:sz w:val="22"/>
        </w:rPr>
        <w:t>連結した巣穴が場所に関わらずに発見されたこともまた、これが配偶行動に関与しているという可能性を支持する。</w:t>
      </w:r>
    </w:p>
    <w:p>
      <w:pPr>
        <w:pStyle w:val="0"/>
        <w:spacing w:after="0" w:afterLines="0" w:afterAutospacing="0"/>
        <w:ind w:firstLine="220"/>
        <w:rPr>
          <w:rFonts w:hint="default" w:ascii="Times New Roman" w:hAnsi="Times New Roman" w:eastAsia="ＭＳ 明朝"/>
          <w:color w:val="000000" w:themeColor="text1"/>
          <w:sz w:val="22"/>
        </w:rPr>
      </w:pPr>
      <w:r>
        <w:rPr>
          <w:rFonts w:hint="eastAsia" w:ascii="Times New Roman" w:hAnsi="Times New Roman" w:eastAsia="ＭＳ 明朝"/>
          <w:color w:val="000000" w:themeColor="text1"/>
          <w:sz w:val="22"/>
        </w:rPr>
        <w:t>アナジャコの巣穴では、巣穴幅と</w:t>
      </w:r>
      <w:r>
        <w:rPr>
          <w:rFonts w:hint="eastAsia" w:ascii="Times New Roman" w:hAnsi="Times New Roman" w:eastAsia="ＭＳ 明朝"/>
          <w:color w:val="000000" w:themeColor="text1"/>
          <w:sz w:val="22"/>
        </w:rPr>
        <w:t>U</w:t>
      </w:r>
      <w:r>
        <w:rPr>
          <w:rFonts w:hint="eastAsia" w:ascii="Times New Roman" w:hAnsi="Times New Roman" w:eastAsia="ＭＳ 明朝"/>
          <w:color w:val="000000" w:themeColor="text1"/>
          <w:sz w:val="22"/>
        </w:rPr>
        <w:t>字部分の深さ・長さ、巣穴の表面積・体積、そしてアナジャコの甲長に正の相関があり、また、平均直径も表面積・体積、甲長と正の相関を示した。これまで、巣穴の地下構造を調査するには、樹脂を投入して鋳型を採取する方法しかなく、鋳型を掘り出す際の地中の攪乱が課題であった。しかし、本結果から、大まかではあるものの表層の巣穴幅から地下構造を推定できることが示された。</w:t>
      </w:r>
    </w:p>
    <w:p>
      <w:pPr>
        <w:pStyle w:val="0"/>
        <w:spacing w:after="0" w:afterLines="0" w:afterAutospacing="0"/>
        <w:ind w:firstLine="220"/>
        <w:rPr>
          <w:rFonts w:hint="default" w:ascii="Times New Roman" w:hAnsi="Times New Roman" w:eastAsia="ＭＳ 明朝"/>
          <w:color w:val="000000" w:themeColor="text1"/>
          <w:sz w:val="22"/>
        </w:rPr>
      </w:pPr>
      <w:r>
        <w:rPr>
          <w:rFonts w:hint="default" w:ascii="Times New Roman" w:hAnsi="Times New Roman" w:eastAsia="ＭＳ 明朝"/>
          <w:color w:val="000000" w:themeColor="text1"/>
          <w:sz w:val="22"/>
        </w:rPr>
        <w:t>本調査地</w:t>
      </w:r>
      <w:r>
        <w:rPr>
          <w:rFonts w:hint="eastAsia" w:ascii="Times New Roman" w:hAnsi="Times New Roman" w:eastAsia="ＭＳ 明朝"/>
          <w:color w:val="000000" w:themeColor="text1"/>
          <w:sz w:val="22"/>
        </w:rPr>
        <w:t>のアナジャコは、これまで知られていた本州以西の個体群とは異なる生活史を示した。例えば、個体の最大サイズが、東京湾のオスが</w:t>
      </w:r>
      <w:r>
        <w:rPr>
          <w:rFonts w:hint="eastAsia" w:ascii="Times New Roman" w:hAnsi="Times New Roman" w:eastAsia="ＭＳ 明朝"/>
          <w:color w:val="000000" w:themeColor="text1"/>
          <w:sz w:val="22"/>
        </w:rPr>
        <w:t>3</w:t>
      </w:r>
      <w:r>
        <w:rPr>
          <w:rFonts w:hint="default" w:ascii="Times New Roman" w:hAnsi="Times New Roman" w:eastAsia="ＭＳ 明朝"/>
          <w:color w:val="000000" w:themeColor="text1"/>
          <w:sz w:val="22"/>
        </w:rPr>
        <w:t>5.6 mm</w:t>
      </w:r>
      <w:r>
        <w:rPr>
          <w:rFonts w:hint="eastAsia" w:ascii="Times New Roman" w:hAnsi="Times New Roman" w:eastAsia="ＭＳ 明朝"/>
          <w:color w:val="000000" w:themeColor="text1"/>
          <w:sz w:val="22"/>
        </w:rPr>
        <w:t>、メスが</w:t>
      </w:r>
      <w:r>
        <w:rPr>
          <w:rFonts w:hint="eastAsia" w:ascii="Times New Roman" w:hAnsi="Times New Roman" w:eastAsia="ＭＳ 明朝"/>
          <w:color w:val="000000" w:themeColor="text1"/>
          <w:sz w:val="22"/>
        </w:rPr>
        <w:t>34.4</w:t>
      </w:r>
      <w:r>
        <w:rPr>
          <w:rFonts w:hint="default" w:ascii="Times New Roman" w:hAnsi="Times New Roman" w:eastAsia="ＭＳ 明朝"/>
          <w:color w:val="000000" w:themeColor="text1"/>
          <w:sz w:val="22"/>
        </w:rPr>
        <w:t xml:space="preserve"> mm</w:t>
      </w:r>
      <w:r>
        <w:rPr>
          <w:rFonts w:hint="eastAsia"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(Kinoshita et al. 2003)</w:t>
      </w:r>
      <w:r>
        <w:rPr>
          <w:rFonts w:hint="eastAsia" w:ascii="Times New Roman" w:hAnsi="Times New Roman" w:eastAsia="ＭＳ 明朝"/>
          <w:color w:val="000000" w:themeColor="text1"/>
          <w:sz w:val="22"/>
        </w:rPr>
        <w:t xml:space="preserve"> </w:t>
      </w:r>
      <w:r>
        <w:rPr>
          <w:rFonts w:hint="eastAsia" w:ascii="Times New Roman" w:hAnsi="Times New Roman" w:eastAsia="ＭＳ 明朝"/>
          <w:color w:val="000000" w:themeColor="text1"/>
          <w:sz w:val="22"/>
        </w:rPr>
        <w:t>であったのに対し、本調査地の個体はやや大型で、オスの最大サイズは</w:t>
      </w:r>
      <w:r>
        <w:rPr>
          <w:rFonts w:hint="eastAsia" w:ascii="Times New Roman" w:hAnsi="Times New Roman" w:eastAsia="ＭＳ 明朝"/>
          <w:color w:val="000000" w:themeColor="text1"/>
          <w:sz w:val="22"/>
        </w:rPr>
        <w:t xml:space="preserve">40.45 </w:t>
      </w:r>
      <w:r>
        <w:rPr>
          <w:rFonts w:hint="default" w:ascii="Times New Roman" w:hAnsi="Times New Roman" w:eastAsia="ＭＳ 明朝"/>
          <w:color w:val="000000" w:themeColor="text1"/>
          <w:sz w:val="22"/>
        </w:rPr>
        <w:t>mm</w:t>
      </w:r>
      <w:r>
        <w:rPr>
          <w:rFonts w:hint="eastAsia" w:ascii="Times New Roman" w:hAnsi="Times New Roman" w:eastAsia="ＭＳ 明朝"/>
          <w:color w:val="000000" w:themeColor="text1"/>
          <w:sz w:val="22"/>
        </w:rPr>
        <w:t>、メスの最大サイズは</w:t>
      </w:r>
      <w:r>
        <w:rPr>
          <w:rFonts w:hint="eastAsia" w:ascii="Times New Roman" w:hAnsi="Times New Roman" w:eastAsia="ＭＳ 明朝"/>
          <w:color w:val="000000" w:themeColor="text1"/>
          <w:sz w:val="22"/>
        </w:rPr>
        <w:t xml:space="preserve">40.20 </w:t>
      </w:r>
      <w:r>
        <w:rPr>
          <w:rFonts w:hint="default" w:ascii="Times New Roman" w:hAnsi="Times New Roman" w:eastAsia="ＭＳ 明朝"/>
          <w:color w:val="000000" w:themeColor="text1"/>
          <w:sz w:val="22"/>
        </w:rPr>
        <w:t>mm</w:t>
      </w:r>
      <w:r>
        <w:rPr>
          <w:rFonts w:hint="eastAsia" w:ascii="Times New Roman" w:hAnsi="Times New Roman" w:eastAsia="ＭＳ 明朝"/>
          <w:color w:val="000000" w:themeColor="text1"/>
          <w:sz w:val="22"/>
        </w:rPr>
        <w:t>であった。また、</w:t>
      </w:r>
      <w:r>
        <w:rPr>
          <w:rFonts w:hint="default" w:ascii="Times New Roman" w:hAnsi="Times New Roman" w:eastAsia="ＭＳ 明朝"/>
          <w:color w:val="000000" w:themeColor="text1"/>
          <w:sz w:val="22"/>
        </w:rPr>
        <w:t>卵の発生段階から</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本調査地</w:t>
      </w:r>
      <w:r>
        <w:rPr>
          <w:rFonts w:hint="eastAsia" w:ascii="Times New Roman" w:hAnsi="Times New Roman" w:eastAsia="ＭＳ 明朝"/>
          <w:color w:val="000000" w:themeColor="text1"/>
          <w:sz w:val="22"/>
        </w:rPr>
        <w:t>のアナジャコ</w:t>
      </w:r>
      <w:r>
        <w:rPr>
          <w:rFonts w:hint="default" w:ascii="Times New Roman" w:hAnsi="Times New Roman" w:eastAsia="ＭＳ 明朝"/>
          <w:color w:val="000000" w:themeColor="text1"/>
          <w:sz w:val="22"/>
        </w:rPr>
        <w:t>が年１回産卵型の繁殖</w:t>
      </w:r>
      <w:r>
        <w:rPr>
          <w:rFonts w:hint="eastAsia" w:ascii="Times New Roman" w:hAnsi="Times New Roman" w:eastAsia="ＭＳ 明朝"/>
          <w:color w:val="000000" w:themeColor="text1"/>
          <w:sz w:val="22"/>
        </w:rPr>
        <w:t>スケジュールを持つ</w:t>
      </w:r>
      <w:r>
        <w:rPr>
          <w:rFonts w:hint="default" w:ascii="Times New Roman" w:hAnsi="Times New Roman" w:eastAsia="ＭＳ 明朝"/>
          <w:color w:val="000000" w:themeColor="text1"/>
          <w:sz w:val="22"/>
        </w:rPr>
        <w:t>こと</w:t>
      </w:r>
      <w:r>
        <w:rPr>
          <w:rFonts w:hint="eastAsia" w:ascii="Times New Roman" w:hAnsi="Times New Roman" w:eastAsia="ＭＳ 明朝"/>
          <w:color w:val="000000" w:themeColor="text1"/>
          <w:sz w:val="22"/>
        </w:rPr>
        <w:t>が示唆されるが、本調査地におけるメスの抱卵期間は</w:t>
      </w:r>
      <w:r>
        <w:rPr>
          <w:rFonts w:hint="default" w:ascii="Times New Roman" w:hAnsi="Times New Roman" w:eastAsia="ＭＳ 明朝"/>
          <w:color w:val="000000" w:themeColor="text1"/>
          <w:sz w:val="22"/>
        </w:rPr>
        <w:t>12–9</w:t>
      </w:r>
      <w:r>
        <w:rPr>
          <w:rFonts w:hint="default" w:ascii="Times New Roman" w:hAnsi="Times New Roman" w:eastAsia="ＭＳ 明朝"/>
          <w:color w:val="000000" w:themeColor="text1"/>
          <w:sz w:val="22"/>
        </w:rPr>
        <w:t>月</w:t>
      </w:r>
      <w:r>
        <w:rPr>
          <w:rFonts w:hint="eastAsia" w:ascii="Times New Roman" w:hAnsi="Times New Roman" w:eastAsia="ＭＳ 明朝"/>
          <w:color w:val="000000" w:themeColor="text1"/>
          <w:sz w:val="22"/>
        </w:rPr>
        <w:t>と推定され、これは本州以西の個体群よりも長い。すなわち、</w:t>
      </w:r>
      <w:r>
        <w:rPr>
          <w:rFonts w:hint="default" w:ascii="Times New Roman" w:hAnsi="Times New Roman" w:eastAsia="ＭＳ 明朝"/>
          <w:color w:val="000000" w:themeColor="text1"/>
          <w:sz w:val="22"/>
        </w:rPr>
        <w:t>東京湾個体群</w:t>
      </w:r>
      <w:r>
        <w:rPr>
          <w:rFonts w:hint="eastAsia" w:ascii="Times New Roman" w:hAnsi="Times New Roman" w:eastAsia="ＭＳ 明朝"/>
          <w:color w:val="000000" w:themeColor="text1"/>
          <w:sz w:val="22"/>
        </w:rPr>
        <w:t>では</w:t>
      </w:r>
      <w:r>
        <w:rPr>
          <w:rFonts w:hint="default" w:ascii="Times New Roman" w:hAnsi="Times New Roman" w:eastAsia="ＭＳ 明朝"/>
          <w:color w:val="000000" w:themeColor="text1"/>
          <w:sz w:val="22"/>
        </w:rPr>
        <w:t>12–</w:t>
      </w:r>
      <w:r>
        <w:rPr>
          <w:rFonts w:hint="eastAsia" w:ascii="Times New Roman" w:hAnsi="Times New Roman" w:eastAsia="ＭＳ 明朝"/>
          <w:color w:val="000000" w:themeColor="text1"/>
          <w:sz w:val="22"/>
        </w:rPr>
        <w:t>5</w:t>
      </w:r>
      <w:r>
        <w:rPr>
          <w:rFonts w:hint="default" w:ascii="Times New Roman" w:hAnsi="Times New Roman" w:eastAsia="ＭＳ 明朝"/>
          <w:color w:val="000000" w:themeColor="text1"/>
          <w:sz w:val="22"/>
        </w:rPr>
        <w:t>月</w:t>
      </w:r>
      <w:r>
        <w:rPr>
          <w:rFonts w:hint="eastAsia"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(Kinoshita et al. 2003)</w:t>
      </w:r>
      <w:r>
        <w:rPr>
          <w:rFonts w:hint="eastAsia" w:ascii="Times New Roman" w:hAnsi="Times New Roman" w:eastAsia="ＭＳ 明朝"/>
          <w:color w:val="000000" w:themeColor="text1"/>
          <w:sz w:val="22"/>
        </w:rPr>
        <w:t>、有明海個体群では</w:t>
      </w:r>
      <w:r>
        <w:rPr>
          <w:rFonts w:hint="eastAsia" w:ascii="Times New Roman" w:hAnsi="Times New Roman" w:eastAsia="ＭＳ 明朝"/>
          <w:color w:val="000000" w:themeColor="text1"/>
          <w:sz w:val="22"/>
        </w:rPr>
        <w:t>1</w:t>
      </w:r>
      <w:r>
        <w:rPr>
          <w:rFonts w:hint="default" w:ascii="Times New Roman" w:hAnsi="Times New Roman" w:eastAsia="ＭＳ 明朝"/>
          <w:color w:val="000000" w:themeColor="text1"/>
          <w:sz w:val="22"/>
        </w:rPr>
        <w:t>1–5</w:t>
      </w:r>
      <w:r>
        <w:rPr>
          <w:rFonts w:hint="eastAsia" w:ascii="Times New Roman" w:hAnsi="Times New Roman" w:eastAsia="ＭＳ 明朝"/>
          <w:color w:val="000000" w:themeColor="text1"/>
          <w:sz w:val="22"/>
        </w:rPr>
        <w:t>月</w:t>
      </w:r>
      <w:r>
        <w:rPr>
          <w:rFonts w:hint="default" w:ascii="Times New Roman" w:hAnsi="Times New Roman" w:eastAsia="ＭＳ 明朝"/>
          <w:color w:val="000000" w:themeColor="text1"/>
          <w:sz w:val="22"/>
        </w:rPr>
        <w:t xml:space="preserve"> </w:t>
      </w:r>
      <w:r>
        <w:rPr>
          <w:rFonts w:hint="eastAsia" w:ascii="Times New Roman" w:hAnsi="Times New Roman" w:eastAsia="ＭＳ 明朝"/>
          <w:color w:val="000000" w:themeColor="text1"/>
          <w:sz w:val="22"/>
        </w:rPr>
        <w:t>(</w:t>
      </w:r>
      <w:r>
        <w:rPr>
          <w:rFonts w:hint="eastAsia" w:ascii="Times New Roman" w:hAnsi="Times New Roman" w:eastAsia="ＭＳ 明朝"/>
          <w:color w:val="000000" w:themeColor="text1"/>
          <w:sz w:val="22"/>
        </w:rPr>
        <w:t>坂本ら</w:t>
      </w:r>
      <w:r>
        <w:rPr>
          <w:rFonts w:hint="eastAsia"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1984</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 xml:space="preserve"> </w:t>
      </w:r>
      <w:r>
        <w:rPr>
          <w:rFonts w:hint="eastAsia" w:ascii="Times New Roman" w:hAnsi="Times New Roman" w:eastAsia="ＭＳ 明朝"/>
          <w:color w:val="000000" w:themeColor="text1"/>
          <w:sz w:val="22"/>
        </w:rPr>
        <w:t>1</w:t>
      </w:r>
      <w:r>
        <w:rPr>
          <w:rFonts w:hint="default" w:ascii="Times New Roman" w:hAnsi="Times New Roman" w:eastAsia="ＭＳ 明朝"/>
          <w:color w:val="000000" w:themeColor="text1"/>
          <w:sz w:val="22"/>
        </w:rPr>
        <w:t>1–5</w:t>
      </w:r>
      <w:r>
        <w:rPr>
          <w:rFonts w:hint="eastAsia" w:ascii="Times New Roman" w:hAnsi="Times New Roman" w:eastAsia="ＭＳ 明朝"/>
          <w:color w:val="000000" w:themeColor="text1"/>
          <w:sz w:val="22"/>
        </w:rPr>
        <w:t>月に調査を実施</w:t>
      </w:r>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 xml:space="preserve"> </w:t>
      </w:r>
      <w:r>
        <w:rPr>
          <w:rFonts w:hint="eastAsia" w:ascii="Times New Roman" w:hAnsi="Times New Roman" w:eastAsia="ＭＳ 明朝"/>
          <w:color w:val="000000" w:themeColor="text1"/>
          <w:sz w:val="22"/>
        </w:rPr>
        <w:t>に抱卵メスが確認されていた。本調査地の抱卵期間が長いのは、本調査地が東京湾や有明海よりも寒冷であるためかもしれない。</w:t>
      </w:r>
      <w:r>
        <w:rPr>
          <w:rFonts w:hint="eastAsia" w:ascii="Times New Roman" w:hAnsi="Times New Roman" w:eastAsia="ＭＳ 明朝"/>
          <w:i w:val="1"/>
          <w:color w:val="000000" w:themeColor="text1"/>
          <w:sz w:val="22"/>
        </w:rPr>
        <w:t>U.</w:t>
      </w:r>
      <w:r>
        <w:rPr>
          <w:rFonts w:hint="default" w:ascii="Times New Roman" w:hAnsi="Times New Roman" w:eastAsia="ＭＳ 明朝"/>
          <w:i w:val="1"/>
          <w:color w:val="000000" w:themeColor="text1"/>
          <w:sz w:val="22"/>
        </w:rPr>
        <w:t xml:space="preserve"> africana</w:t>
      </w:r>
      <w:r>
        <w:rPr>
          <w:rFonts w:hint="eastAsia" w:ascii="Times New Roman" w:hAnsi="Times New Roman" w:eastAsia="ＭＳ 明朝"/>
          <w:color w:val="000000" w:themeColor="text1"/>
          <w:sz w:val="22"/>
        </w:rPr>
        <w:t>では、火力発電所などの熱汚染にさらされた個体群の繁殖期が通常の個体群よりも早い</w:t>
      </w:r>
      <w:r>
        <w:rPr>
          <w:rFonts w:hint="eastAsia"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(Hill 1977)</w:t>
      </w:r>
      <w:r>
        <w:rPr>
          <w:rFonts w:hint="eastAsia" w:ascii="Times New Roman" w:hAnsi="Times New Roman" w:eastAsia="ＭＳ 明朝"/>
          <w:color w:val="000000" w:themeColor="text1"/>
          <w:sz w:val="22"/>
        </w:rPr>
        <w:t>。アナジャコの抱卵期間における顕著な個体群間変異も、各生息場所の水温の違いを反映したものかもしれない。なお、私たちは予備調査において、</w:t>
      </w:r>
      <w:r>
        <w:rPr>
          <w:rFonts w:hint="default" w:ascii="Times New Roman" w:hAnsi="Times New Roman" w:eastAsia="ＭＳ 明朝"/>
          <w:color w:val="000000" w:themeColor="text1"/>
          <w:sz w:val="22"/>
        </w:rPr>
        <w:t>9</w:t>
      </w:r>
      <w:r>
        <w:rPr>
          <w:rFonts w:hint="default" w:ascii="Times New Roman" w:hAnsi="Times New Roman" w:eastAsia="ＭＳ 明朝"/>
          <w:color w:val="000000" w:themeColor="text1"/>
          <w:sz w:val="22"/>
        </w:rPr>
        <w:t>月頃に複数の幼体を採集している</w:t>
      </w:r>
      <w:r>
        <w:rPr>
          <w:rFonts w:hint="eastAsia" w:ascii="Times New Roman" w:hAnsi="Times New Roman" w:eastAsia="ＭＳ 明朝"/>
          <w:color w:val="000000" w:themeColor="text1"/>
          <w:sz w:val="22"/>
        </w:rPr>
        <w:t>。抱卵メスが</w:t>
      </w:r>
      <w:r>
        <w:rPr>
          <w:rFonts w:hint="eastAsia" w:ascii="Times New Roman" w:hAnsi="Times New Roman" w:eastAsia="ＭＳ 明朝"/>
          <w:color w:val="000000" w:themeColor="text1"/>
          <w:sz w:val="22"/>
        </w:rPr>
        <w:t>9</w:t>
      </w:r>
      <w:r>
        <w:rPr>
          <w:rFonts w:hint="eastAsia" w:ascii="Times New Roman" w:hAnsi="Times New Roman" w:eastAsia="ＭＳ 明朝"/>
          <w:color w:val="000000" w:themeColor="text1"/>
          <w:sz w:val="22"/>
        </w:rPr>
        <w:t>月に第</w:t>
      </w:r>
      <w:r>
        <w:rPr>
          <w:rFonts w:hint="eastAsia" w:ascii="Times New Roman" w:hAnsi="Times New Roman" w:eastAsia="ＭＳ 明朝"/>
          <w:color w:val="000000" w:themeColor="text1"/>
          <w:sz w:val="22"/>
        </w:rPr>
        <w:t>4</w:t>
      </w:r>
      <w:r>
        <w:rPr>
          <w:rFonts w:hint="eastAsia" w:ascii="Times New Roman" w:hAnsi="Times New Roman" w:eastAsia="ＭＳ 明朝"/>
          <w:color w:val="000000" w:themeColor="text1"/>
          <w:sz w:val="22"/>
        </w:rPr>
        <w:t>段階の卵を保持していたことから、調査地における</w:t>
      </w:r>
      <w:r>
        <w:rPr>
          <w:rFonts w:hint="default" w:ascii="Times New Roman" w:hAnsi="Times New Roman" w:eastAsia="ＭＳ 明朝"/>
          <w:color w:val="000000" w:themeColor="text1"/>
          <w:sz w:val="22"/>
        </w:rPr>
        <w:t>本種の浮遊幼生期間は</w:t>
      </w:r>
      <w:r>
        <w:rPr>
          <w:rFonts w:hint="eastAsia" w:ascii="Times New Roman" w:hAnsi="Times New Roman" w:eastAsia="ＭＳ 明朝"/>
          <w:color w:val="000000" w:themeColor="text1"/>
          <w:sz w:val="22"/>
        </w:rPr>
        <w:t>比較的短い</w:t>
      </w:r>
      <w:r>
        <w:rPr>
          <w:rFonts w:hint="default" w:ascii="Times New Roman" w:hAnsi="Times New Roman" w:eastAsia="ＭＳ 明朝"/>
          <w:color w:val="000000" w:themeColor="text1"/>
          <w:sz w:val="22"/>
        </w:rPr>
        <w:t>ことが示唆される。</w:t>
      </w:r>
      <w:r>
        <w:rPr>
          <w:rFonts w:hint="eastAsia" w:ascii="Times New Roman" w:hAnsi="Times New Roman" w:eastAsia="ＭＳ 明朝"/>
          <w:color w:val="000000" w:themeColor="text1"/>
          <w:sz w:val="22"/>
        </w:rPr>
        <w:t>アナジャコを含む水性外温動物の代謝は水温の影響を強く受けると考えられているため、</w:t>
      </w:r>
      <w:r>
        <w:rPr>
          <w:rFonts w:hint="default" w:ascii="Times New Roman" w:hAnsi="Times New Roman" w:eastAsia="ＭＳ 明朝"/>
          <w:color w:val="000000" w:themeColor="text1"/>
          <w:sz w:val="22"/>
        </w:rPr>
        <w:t>本調査地</w:t>
      </w:r>
      <w:r>
        <w:rPr>
          <w:rFonts w:hint="eastAsia" w:ascii="Times New Roman" w:hAnsi="Times New Roman" w:eastAsia="ＭＳ 明朝"/>
          <w:color w:val="000000" w:themeColor="text1"/>
          <w:sz w:val="22"/>
        </w:rPr>
        <w:t>の個体群</w:t>
      </w:r>
      <w:r>
        <w:rPr>
          <w:rFonts w:hint="default" w:ascii="Times New Roman" w:hAnsi="Times New Roman" w:eastAsia="ＭＳ 明朝"/>
          <w:color w:val="000000" w:themeColor="text1"/>
          <w:sz w:val="22"/>
        </w:rPr>
        <w:t>は</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産卵</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抱卵期間だけでなく</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卵サイズや成長様式</w:t>
      </w:r>
      <w:r>
        <w:rPr>
          <w:rFonts w:hint="eastAsia" w:ascii="Times New Roman" w:hAnsi="Times New Roman" w:eastAsia="ＭＳ 明朝"/>
          <w:color w:val="000000" w:themeColor="text1"/>
          <w:sz w:val="22"/>
        </w:rPr>
        <w:t>といった</w:t>
      </w:r>
      <w:r>
        <w:rPr>
          <w:rFonts w:hint="default" w:ascii="Times New Roman" w:hAnsi="Times New Roman" w:eastAsia="ＭＳ 明朝"/>
          <w:color w:val="000000" w:themeColor="text1"/>
          <w:sz w:val="22"/>
        </w:rPr>
        <w:t>他の生活史形質</w:t>
      </w:r>
      <w:r>
        <w:rPr>
          <w:rFonts w:hint="eastAsia" w:ascii="Times New Roman" w:hAnsi="Times New Roman" w:eastAsia="ＭＳ 明朝"/>
          <w:color w:val="000000" w:themeColor="text1"/>
          <w:sz w:val="22"/>
        </w:rPr>
        <w:t>に</w:t>
      </w:r>
      <w:r>
        <w:rPr>
          <w:rFonts w:hint="default" w:ascii="Times New Roman" w:hAnsi="Times New Roman" w:eastAsia="ＭＳ 明朝"/>
          <w:color w:val="000000" w:themeColor="text1"/>
          <w:sz w:val="22"/>
        </w:rPr>
        <w:t>も</w:t>
      </w:r>
      <w:r>
        <w:rPr>
          <w:rFonts w:hint="eastAsia" w:ascii="Times New Roman" w:hAnsi="Times New Roman" w:eastAsia="ＭＳ 明朝"/>
          <w:color w:val="000000" w:themeColor="text1"/>
          <w:sz w:val="22"/>
        </w:rPr>
        <w:t>、他個体群との</w:t>
      </w:r>
      <w:r>
        <w:rPr>
          <w:rFonts w:hint="default" w:ascii="Times New Roman" w:hAnsi="Times New Roman" w:eastAsia="ＭＳ 明朝"/>
          <w:color w:val="000000" w:themeColor="text1"/>
          <w:sz w:val="22"/>
        </w:rPr>
        <w:t>顕著</w:t>
      </w:r>
      <w:r>
        <w:rPr>
          <w:rFonts w:hint="eastAsia" w:ascii="Times New Roman" w:hAnsi="Times New Roman" w:eastAsia="ＭＳ 明朝"/>
          <w:color w:val="000000" w:themeColor="text1"/>
          <w:sz w:val="22"/>
        </w:rPr>
        <w:t>な違いがみられる</w:t>
      </w:r>
      <w:r>
        <w:rPr>
          <w:rFonts w:hint="default" w:ascii="Times New Roman" w:hAnsi="Times New Roman" w:eastAsia="ＭＳ 明朝"/>
          <w:color w:val="000000" w:themeColor="text1"/>
          <w:sz w:val="22"/>
        </w:rPr>
        <w:t>かもしれない。</w:t>
      </w:r>
    </w:p>
    <w:p>
      <w:pPr>
        <w:pStyle w:val="0"/>
        <w:spacing w:after="0" w:afterLines="0" w:afterAutospacing="0"/>
        <w:ind w:firstLine="220"/>
        <w:rPr>
          <w:rFonts w:hint="default" w:ascii="Times New Roman" w:hAnsi="Times New Roman" w:eastAsia="ＭＳ 明朝"/>
          <w:color w:val="000000" w:themeColor="text1"/>
          <w:sz w:val="22"/>
        </w:rPr>
      </w:pPr>
      <w:r>
        <w:rPr>
          <w:rFonts w:hint="eastAsia" w:ascii="Times New Roman" w:hAnsi="Times New Roman" w:eastAsia="ＭＳ 明朝"/>
          <w:color w:val="000000" w:themeColor="text1"/>
          <w:sz w:val="22"/>
        </w:rPr>
        <w:t>生息地の耕耘はアナジャコの巣穴構造を大型化する可能性がある。本研究で、生息地の耕耘が</w:t>
      </w:r>
      <w:r>
        <w:rPr>
          <w:rFonts w:hint="default" w:ascii="Times New Roman" w:hAnsi="Times New Roman" w:eastAsia="ＭＳ 明朝"/>
          <w:color w:val="000000" w:themeColor="text1"/>
          <w:sz w:val="22"/>
        </w:rPr>
        <w:t>アナジャコの巣穴構造</w:t>
      </w:r>
      <w:r>
        <w:rPr>
          <w:rFonts w:hint="eastAsia" w:ascii="Times New Roman" w:hAnsi="Times New Roman" w:eastAsia="ＭＳ 明朝"/>
          <w:color w:val="000000" w:themeColor="text1"/>
          <w:sz w:val="22"/>
        </w:rPr>
        <w:t>に及ぼす影響を検証したところ、耕耘を実施した区画の巣穴の平均直径、表面積、体積が未耕耘区画よりも大きかった</w:t>
      </w:r>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また、有意差はなかったが、他の計測項目も同様に耕耘区画の</w:t>
      </w:r>
      <w:r>
        <w:rPr>
          <w:rFonts w:hint="default" w:ascii="Times New Roman" w:hAnsi="Times New Roman" w:eastAsia="ＭＳ 明朝"/>
          <w:color w:val="000000" w:themeColor="text1"/>
          <w:sz w:val="22"/>
        </w:rPr>
        <w:t>方が大き</w:t>
      </w:r>
      <w:r>
        <w:rPr>
          <w:rFonts w:hint="eastAsia" w:ascii="Times New Roman" w:hAnsi="Times New Roman" w:eastAsia="ＭＳ 明朝"/>
          <w:color w:val="000000" w:themeColor="text1"/>
          <w:sz w:val="22"/>
        </w:rPr>
        <w:t>い傾向があった</w:t>
      </w:r>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この理由として、</w:t>
      </w:r>
      <w:r>
        <w:rPr>
          <w:rFonts w:hint="eastAsia" w:ascii="Times New Roman" w:hAnsi="Times New Roman" w:eastAsia="ＭＳ 明朝"/>
          <w:color w:val="000000" w:themeColor="text1"/>
          <w:sz w:val="22"/>
        </w:rPr>
        <w:t>2</w:t>
      </w:r>
      <w:r>
        <w:rPr>
          <w:rFonts w:hint="eastAsia" w:ascii="Times New Roman" w:hAnsi="Times New Roman" w:eastAsia="ＭＳ 明朝"/>
          <w:color w:val="000000" w:themeColor="text1"/>
          <w:sz w:val="22"/>
        </w:rPr>
        <w:t>つの仮説が考えられた。</w:t>
      </w:r>
      <w:r>
        <w:rPr>
          <w:rFonts w:hint="eastAsia" w:ascii="Times New Roman" w:hAnsi="Times New Roman" w:eastAsia="ＭＳ 明朝"/>
          <w:color w:val="000000" w:themeColor="text1"/>
          <w:sz w:val="22"/>
        </w:rPr>
        <w:t>1</w:t>
      </w:r>
      <w:r>
        <w:rPr>
          <w:rFonts w:hint="eastAsia" w:ascii="Times New Roman" w:hAnsi="Times New Roman" w:eastAsia="ＭＳ 明朝"/>
          <w:color w:val="000000" w:themeColor="text1"/>
          <w:sz w:val="22"/>
        </w:rPr>
        <w:t>つ目は、耕耘によって大型個体のみが生残し、耕耘区画の方が巣穴構造が大きくなった、という仮説である。しかし、区画間の個体の甲長に違いはなく、本仮説の可能性は低い。</w:t>
      </w:r>
      <w:r>
        <w:rPr>
          <w:rFonts w:hint="eastAsia" w:ascii="Times New Roman" w:hAnsi="Times New Roman" w:eastAsia="ＭＳ 明朝"/>
          <w:color w:val="000000" w:themeColor="text1"/>
          <w:sz w:val="22"/>
        </w:rPr>
        <w:t>2</w:t>
      </w:r>
      <w:r>
        <w:rPr>
          <w:rFonts w:hint="eastAsia" w:ascii="Times New Roman" w:hAnsi="Times New Roman" w:eastAsia="ＭＳ 明朝"/>
          <w:color w:val="000000" w:themeColor="text1"/>
          <w:sz w:val="22"/>
        </w:rPr>
        <w:t>つ目は、耕耘区画の個体が、耕耘によって部分的に破壊された巣穴構造をより大きく作り直した、という仮説である。今回の耕耘の深さは</w:t>
      </w:r>
      <w:r>
        <w:rPr>
          <w:rFonts w:hint="eastAsia" w:ascii="Times New Roman" w:hAnsi="Times New Roman" w:eastAsia="ＭＳ 明朝"/>
          <w:color w:val="000000" w:themeColor="text1"/>
          <w:sz w:val="22"/>
        </w:rPr>
        <w:t>5</w:t>
      </w:r>
      <w:r>
        <w:rPr>
          <w:rFonts w:hint="default" w:ascii="Times New Roman" w:hAnsi="Times New Roman" w:eastAsia="ＭＳ 明朝"/>
          <w:color w:val="000000" w:themeColor="text1"/>
          <w:sz w:val="22"/>
        </w:rPr>
        <w:t>0 cm</w:t>
      </w:r>
      <w:r>
        <w:rPr>
          <w:rFonts w:hint="eastAsia" w:ascii="Times New Roman" w:hAnsi="Times New Roman" w:eastAsia="ＭＳ 明朝"/>
          <w:color w:val="000000" w:themeColor="text1"/>
          <w:sz w:val="22"/>
        </w:rPr>
        <w:t>で、</w:t>
      </w:r>
      <w:r>
        <w:rPr>
          <w:rFonts w:hint="eastAsia" w:ascii="Times New Roman" w:hAnsi="Times New Roman" w:eastAsia="ＭＳ 明朝"/>
          <w:color w:val="000000" w:themeColor="text1"/>
          <w:sz w:val="22"/>
        </w:rPr>
        <w:t>Y</w:t>
      </w:r>
      <w:r>
        <w:rPr>
          <w:rFonts w:hint="eastAsia" w:ascii="Times New Roman" w:hAnsi="Times New Roman" w:eastAsia="ＭＳ 明朝"/>
          <w:color w:val="000000" w:themeColor="text1"/>
          <w:sz w:val="22"/>
        </w:rPr>
        <w:t>字型の巣穴構造を全て破壊できるものではない。そのため、巣穴の一部を破壊された個体が、より大型の巣穴を再形成したのかもしれない。</w:t>
      </w:r>
      <w:r>
        <w:rPr>
          <w:rFonts w:hint="eastAsia" w:ascii="Times New Roman" w:hAnsi="Times New Roman" w:eastAsia="ＭＳ 明朝"/>
          <w:color w:val="000000" w:themeColor="text1"/>
          <w:sz w:val="22"/>
        </w:rPr>
        <w:t>K</w:t>
      </w:r>
      <w:r>
        <w:rPr>
          <w:rFonts w:hint="default" w:ascii="Times New Roman" w:hAnsi="Times New Roman" w:eastAsia="ＭＳ 明朝"/>
          <w:color w:val="000000" w:themeColor="text1"/>
          <w:sz w:val="22"/>
        </w:rPr>
        <w:t xml:space="preserve">inoshita (2010) </w:t>
      </w:r>
      <w:r>
        <w:rPr>
          <w:rFonts w:hint="eastAsia" w:ascii="Times New Roman" w:hAnsi="Times New Roman" w:eastAsia="ＭＳ 明朝"/>
          <w:color w:val="000000" w:themeColor="text1"/>
          <w:sz w:val="22"/>
        </w:rPr>
        <w:t>は、</w:t>
      </w:r>
      <w:r>
        <w:rPr>
          <w:rFonts w:hint="eastAsia" w:ascii="Times New Roman" w:hAnsi="Times New Roman" w:eastAsia="ＭＳ 明朝"/>
          <w:color w:val="000000" w:themeColor="text1"/>
          <w:sz w:val="22"/>
        </w:rPr>
        <w:t>Y</w:t>
      </w:r>
      <w:r>
        <w:rPr>
          <w:rFonts w:hint="eastAsia" w:ascii="Times New Roman" w:hAnsi="Times New Roman" w:eastAsia="ＭＳ 明朝"/>
          <w:color w:val="000000" w:themeColor="text1"/>
          <w:sz w:val="22"/>
        </w:rPr>
        <w:t>字型巣穴を持つアナジャコが崩れた</w:t>
      </w:r>
      <w:r>
        <w:rPr>
          <w:rFonts w:hint="eastAsia" w:ascii="Times New Roman" w:hAnsi="Times New Roman" w:eastAsia="ＭＳ 明朝"/>
          <w:color w:val="000000" w:themeColor="text1"/>
          <w:sz w:val="22"/>
        </w:rPr>
        <w:t>U</w:t>
      </w:r>
      <w:r>
        <w:rPr>
          <w:rFonts w:hint="eastAsia" w:ascii="Times New Roman" w:hAnsi="Times New Roman" w:eastAsia="ＭＳ 明朝"/>
          <w:color w:val="000000" w:themeColor="text1"/>
          <w:sz w:val="22"/>
        </w:rPr>
        <w:t>字部分を再構築する可能性を指摘している。但し、耕耘によって巣穴密度が低下したために、その後に形成された巣穴がより大型化した可能性も考えられる。今後は、両区画における巣穴の密度を比較する必要がある。</w:t>
      </w:r>
      <w:r>
        <w:rPr>
          <w:rFonts w:hint="default" w:ascii="Times New Roman" w:hAnsi="Times New Roman" w:eastAsia="ＭＳ 明朝"/>
          <w:color w:val="000000" w:themeColor="text1"/>
          <w:sz w:val="22"/>
        </w:rPr>
        <w:t xml:space="preserve">Hong (2013) </w:t>
      </w:r>
      <w:r>
        <w:rPr>
          <w:rFonts w:hint="eastAsia" w:ascii="Times New Roman" w:hAnsi="Times New Roman" w:eastAsia="ＭＳ 明朝"/>
          <w:color w:val="000000" w:themeColor="text1"/>
          <w:sz w:val="22"/>
        </w:rPr>
        <w:t>は</w:t>
      </w:r>
      <w:r>
        <w:rPr>
          <w:rFonts w:hint="default" w:ascii="Times New Roman" w:hAnsi="Times New Roman" w:eastAsia="ＭＳ 明朝"/>
          <w:color w:val="000000" w:themeColor="text1"/>
          <w:sz w:val="22"/>
        </w:rPr>
        <w:t>、韓国のアサリ漁場に</w:t>
      </w:r>
      <w:r>
        <w:rPr>
          <w:rFonts w:hint="eastAsia" w:ascii="Times New Roman" w:hAnsi="Times New Roman" w:eastAsia="ＭＳ 明朝"/>
          <w:color w:val="000000" w:themeColor="text1"/>
          <w:sz w:val="22"/>
        </w:rPr>
        <w:t>侵入した</w:t>
      </w:r>
      <w:r>
        <w:rPr>
          <w:rFonts w:hint="default" w:ascii="Times New Roman" w:hAnsi="Times New Roman" w:eastAsia="ＭＳ 明朝"/>
          <w:color w:val="000000" w:themeColor="text1"/>
          <w:sz w:val="22"/>
        </w:rPr>
        <w:t>アナジャコ</w:t>
      </w:r>
      <w:r>
        <w:rPr>
          <w:rFonts w:hint="eastAsia" w:ascii="Times New Roman" w:hAnsi="Times New Roman" w:eastAsia="ＭＳ 明朝"/>
          <w:color w:val="000000" w:themeColor="text1"/>
          <w:sz w:val="22"/>
        </w:rPr>
        <w:t>に対して</w:t>
      </w:r>
      <w:r>
        <w:rPr>
          <w:rFonts w:hint="default" w:ascii="Times New Roman" w:hAnsi="Times New Roman" w:eastAsia="ＭＳ 明朝"/>
          <w:color w:val="000000" w:themeColor="text1"/>
          <w:sz w:val="22"/>
        </w:rPr>
        <w:t>、表層の耕耘</w:t>
      </w:r>
      <w:r>
        <w:rPr>
          <w:rFonts w:hint="default" w:ascii="Times New Roman" w:hAnsi="Times New Roman" w:eastAsia="ＭＳ 明朝"/>
          <w:color w:val="000000" w:themeColor="text1"/>
          <w:sz w:val="22"/>
        </w:rPr>
        <w:t xml:space="preserve"> (30 cm</w:t>
      </w:r>
      <w:r>
        <w:rPr>
          <w:rFonts w:hint="default" w:ascii="Times New Roman" w:hAnsi="Times New Roman" w:eastAsia="ＭＳ 明朝"/>
          <w:color w:val="000000" w:themeColor="text1"/>
          <w:sz w:val="22"/>
        </w:rPr>
        <w:t>程度</w:t>
      </w:r>
      <w:r>
        <w:rPr>
          <w:rFonts w:hint="default" w:ascii="Times New Roman" w:hAnsi="Times New Roman" w:eastAsia="ＭＳ 明朝"/>
          <w:color w:val="000000" w:themeColor="text1"/>
          <w:sz w:val="22"/>
        </w:rPr>
        <w:t xml:space="preserve">) </w:t>
      </w:r>
      <w:r>
        <w:rPr>
          <w:rFonts w:hint="eastAsia" w:ascii="Times New Roman" w:hAnsi="Times New Roman" w:eastAsia="ＭＳ 明朝"/>
          <w:color w:val="000000" w:themeColor="text1"/>
          <w:sz w:val="22"/>
        </w:rPr>
        <w:t>の効果が</w:t>
      </w:r>
      <w:r>
        <w:rPr>
          <w:rFonts w:hint="default" w:ascii="Times New Roman" w:hAnsi="Times New Roman" w:eastAsia="ＭＳ 明朝"/>
          <w:color w:val="000000" w:themeColor="text1"/>
          <w:sz w:val="22"/>
        </w:rPr>
        <w:t>一時的な</w:t>
      </w:r>
      <w:r>
        <w:rPr>
          <w:rFonts w:hint="eastAsia" w:ascii="Times New Roman" w:hAnsi="Times New Roman" w:eastAsia="ＭＳ 明朝"/>
          <w:color w:val="000000" w:themeColor="text1"/>
          <w:sz w:val="22"/>
        </w:rPr>
        <w:t>個体数減少にとどまり</w:t>
      </w:r>
      <w:r>
        <w:rPr>
          <w:rFonts w:hint="default" w:ascii="Times New Roman" w:hAnsi="Times New Roman" w:eastAsia="ＭＳ 明朝"/>
          <w:color w:val="000000" w:themeColor="text1"/>
          <w:sz w:val="22"/>
        </w:rPr>
        <w:t>、根本的な解決には至っていないことを報告し</w:t>
      </w:r>
      <w:r>
        <w:rPr>
          <w:rFonts w:hint="eastAsia" w:ascii="Times New Roman" w:hAnsi="Times New Roman" w:eastAsia="ＭＳ 明朝"/>
          <w:color w:val="000000" w:themeColor="text1"/>
          <w:sz w:val="22"/>
        </w:rPr>
        <w:t>た</w:t>
      </w:r>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また、耕耘はアナジャコの巣穴だけでなく、生息地全体の環境も大幅に改変するため、アサリへの影響を同時に生態系に対する影響も検証することが重要である。現時点では、アナジャコとアサリの関係性についても未解明な点が多い。</w:t>
      </w:r>
    </w:p>
    <w:p>
      <w:pPr>
        <w:pStyle w:val="0"/>
        <w:spacing w:after="0" w:afterLines="0" w:afterAutospacing="0"/>
        <w:ind w:firstLine="220"/>
        <w:rPr>
          <w:rFonts w:hint="default" w:ascii="Times New Roman" w:hAnsi="Times New Roman" w:eastAsia="ＭＳ 明朝"/>
          <w:color w:val="000000" w:themeColor="text1"/>
          <w:sz w:val="22"/>
        </w:rPr>
      </w:pPr>
      <w:r>
        <w:rPr>
          <w:rFonts w:hint="eastAsia" w:ascii="Times New Roman" w:hAnsi="Times New Roman" w:eastAsia="ＭＳ 明朝"/>
          <w:color w:val="000000" w:themeColor="text1"/>
          <w:sz w:val="22"/>
        </w:rPr>
        <w:t>最後に、本研究は、地下に巣穴を構築する生物に適用可能な、新たな調査手法を提案する。アナジャコ</w:t>
      </w:r>
      <w:r>
        <w:rPr>
          <w:rFonts w:hint="default" w:ascii="Times New Roman" w:hAnsi="Times New Roman" w:eastAsia="ＭＳ 明朝"/>
          <w:color w:val="000000" w:themeColor="text1"/>
          <w:sz w:val="22"/>
        </w:rPr>
        <w:t>では</w:t>
      </w:r>
      <w:r>
        <w:rPr>
          <w:rFonts w:hint="eastAsia" w:ascii="Times New Roman" w:hAnsi="Times New Roman" w:eastAsia="ＭＳ 明朝"/>
          <w:color w:val="000000" w:themeColor="text1"/>
          <w:sz w:val="22"/>
        </w:rPr>
        <w:t>、表層に甲長</w:t>
      </w:r>
      <w:r>
        <w:rPr>
          <w:rFonts w:hint="eastAsia"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25 mm</w:t>
      </w:r>
      <w:r>
        <w:rPr>
          <w:rFonts w:hint="eastAsia" w:ascii="Times New Roman" w:hAnsi="Times New Roman" w:eastAsia="ＭＳ 明朝"/>
          <w:color w:val="000000" w:themeColor="text1"/>
          <w:sz w:val="22"/>
        </w:rPr>
        <w:t>以上の個体を置いても、表層を掘って巣穴を形成する行動が観察されない</w:t>
      </w:r>
      <w:r>
        <w:rPr>
          <w:rFonts w:hint="eastAsia" w:ascii="Times New Roman" w:hAnsi="Times New Roman" w:eastAsia="ＭＳ 明朝"/>
          <w:color w:val="000000" w:themeColor="text1"/>
          <w:sz w:val="22"/>
        </w:rPr>
        <w:t xml:space="preserve"> </w:t>
      </w:r>
      <w:r>
        <w:rPr>
          <w:rFonts w:hint="default" w:ascii="Times New Roman" w:hAnsi="Times New Roman" w:eastAsia="ＭＳ 明朝"/>
          <w:color w:val="000000" w:themeColor="text1"/>
          <w:sz w:val="22"/>
        </w:rPr>
        <w:t xml:space="preserve">(20 </w:t>
      </w:r>
      <w:r>
        <w:rPr>
          <w:rFonts w:hint="eastAsia" w:ascii="Times New Roman" w:hAnsi="Times New Roman" w:eastAsia="ＭＳ 明朝"/>
          <w:color w:val="000000" w:themeColor="text1"/>
          <w:sz w:val="22"/>
        </w:rPr>
        <w:t>個体</w:t>
      </w:r>
      <w:r>
        <w:rPr>
          <w:rFonts w:hint="default" w:ascii="Times New Roman" w:hAnsi="Times New Roman" w:eastAsia="ＭＳ 明朝"/>
          <w:color w:val="000000" w:themeColor="text1"/>
          <w:sz w:val="22"/>
        </w:rPr>
        <w:t xml:space="preserve">, </w:t>
      </w:r>
      <w:r>
        <w:rPr>
          <w:rFonts w:hint="eastAsia" w:ascii="Times New Roman" w:hAnsi="Times New Roman" w:eastAsia="ＭＳ 明朝"/>
          <w:color w:val="000000" w:themeColor="text1"/>
          <w:sz w:val="22"/>
        </w:rPr>
        <w:t>髙下・齋藤</w:t>
      </w:r>
      <w:r>
        <w:rPr>
          <w:rFonts w:hint="eastAsia" w:ascii="Times New Roman" w:hAnsi="Times New Roman" w:eastAsia="ＭＳ 明朝"/>
          <w:color w:val="000000" w:themeColor="text1"/>
          <w:sz w:val="22"/>
        </w:rPr>
        <w:t xml:space="preserve"> </w:t>
      </w:r>
      <w:r>
        <w:rPr>
          <w:rFonts w:hint="eastAsia" w:ascii="Times New Roman" w:hAnsi="Times New Roman" w:eastAsia="ＭＳ 明朝"/>
          <w:color w:val="000000" w:themeColor="text1"/>
          <w:sz w:val="22"/>
        </w:rPr>
        <w:t>未発表</w:t>
      </w:r>
      <w:r>
        <w:rPr>
          <w:rFonts w:hint="default" w:ascii="Times New Roman" w:hAnsi="Times New Roman" w:eastAsia="ＭＳ 明朝"/>
          <w:color w:val="000000" w:themeColor="text1"/>
          <w:sz w:val="22"/>
        </w:rPr>
        <w:t>)</w:t>
      </w:r>
      <w:r>
        <w:rPr>
          <w:rFonts w:hint="eastAsia" w:ascii="Times New Roman" w:hAnsi="Times New Roman" w:eastAsia="ＭＳ 明朝"/>
          <w:color w:val="000000" w:themeColor="text1"/>
          <w:sz w:val="22"/>
        </w:rPr>
        <w:t>。したがって、本種では</w:t>
      </w:r>
      <w:r>
        <w:rPr>
          <w:rFonts w:hint="default" w:ascii="Times New Roman" w:hAnsi="Times New Roman" w:eastAsia="ＭＳ 明朝"/>
          <w:color w:val="000000" w:themeColor="text1"/>
          <w:sz w:val="22"/>
        </w:rPr>
        <w:t>飼育条件下で成熟個体に新たな巣穴を形成させること</w:t>
      </w:r>
      <w:r>
        <w:rPr>
          <w:rFonts w:hint="eastAsia" w:ascii="Times New Roman" w:hAnsi="Times New Roman" w:eastAsia="ＭＳ 明朝"/>
          <w:color w:val="000000" w:themeColor="text1"/>
          <w:sz w:val="22"/>
        </w:rPr>
        <w:t>ができず、</w:t>
      </w:r>
      <w:r>
        <w:rPr>
          <w:rFonts w:hint="default" w:ascii="Times New Roman" w:hAnsi="Times New Roman" w:eastAsia="ＭＳ 明朝"/>
          <w:color w:val="000000" w:themeColor="text1"/>
          <w:sz w:val="22"/>
        </w:rPr>
        <w:t>繁殖様式</w:t>
      </w:r>
      <w:r>
        <w:rPr>
          <w:rFonts w:hint="eastAsia" w:ascii="Times New Roman" w:hAnsi="Times New Roman" w:eastAsia="ＭＳ 明朝"/>
          <w:color w:val="000000" w:themeColor="text1"/>
          <w:sz w:val="22"/>
        </w:rPr>
        <w:t>をはじめとする行動の</w:t>
      </w:r>
      <w:r>
        <w:rPr>
          <w:rFonts w:hint="default" w:ascii="Times New Roman" w:hAnsi="Times New Roman" w:eastAsia="ＭＳ 明朝"/>
          <w:color w:val="000000" w:themeColor="text1"/>
          <w:sz w:val="22"/>
        </w:rPr>
        <w:t>可視化</w:t>
      </w:r>
      <w:r>
        <w:rPr>
          <w:rFonts w:hint="eastAsia" w:ascii="Times New Roman" w:hAnsi="Times New Roman" w:eastAsia="ＭＳ 明朝"/>
          <w:color w:val="000000" w:themeColor="text1"/>
          <w:sz w:val="22"/>
        </w:rPr>
        <w:t>が非常に</w:t>
      </w:r>
      <w:r>
        <w:rPr>
          <w:rFonts w:hint="default" w:ascii="Times New Roman" w:hAnsi="Times New Roman" w:eastAsia="ＭＳ 明朝"/>
          <w:color w:val="000000" w:themeColor="text1"/>
          <w:sz w:val="22"/>
        </w:rPr>
        <w:t>困難であった。しかし</w:t>
      </w:r>
      <w:r>
        <w:rPr>
          <w:rFonts w:hint="eastAsia" w:ascii="Times New Roman" w:hAnsi="Times New Roman" w:eastAsia="ＭＳ 明朝"/>
          <w:color w:val="000000" w:themeColor="text1"/>
          <w:sz w:val="22"/>
        </w:rPr>
        <w:t>、</w:t>
      </w:r>
      <w:r>
        <w:rPr>
          <w:rFonts w:hint="default" w:ascii="Times New Roman" w:hAnsi="Times New Roman" w:eastAsia="ＭＳ 明朝"/>
          <w:color w:val="000000" w:themeColor="text1"/>
          <w:sz w:val="22"/>
        </w:rPr>
        <w:t>本</w:t>
      </w:r>
      <w:r>
        <w:rPr>
          <w:rFonts w:hint="eastAsia" w:ascii="Times New Roman" w:hAnsi="Times New Roman" w:eastAsia="ＭＳ 明朝"/>
          <w:color w:val="000000" w:themeColor="text1"/>
          <w:sz w:val="22"/>
        </w:rPr>
        <w:t>研究が新たに開発したヤビーポンプの海水噴射法により、地表面に</w:t>
      </w:r>
      <w:r>
        <w:rPr>
          <w:rFonts w:hint="eastAsia" w:ascii="Times New Roman" w:hAnsi="Times New Roman" w:eastAsia="ＭＳ 明朝"/>
          <w:color w:val="000000" w:themeColor="text1"/>
          <w:sz w:val="22"/>
        </w:rPr>
        <w:t>3</w:t>
      </w:r>
      <w:r>
        <w:rPr>
          <w:rFonts w:hint="eastAsia" w:ascii="Times New Roman" w:hAnsi="Times New Roman" w:eastAsia="ＭＳ 明朝"/>
          <w:color w:val="000000" w:themeColor="text1"/>
          <w:sz w:val="22"/>
        </w:rPr>
        <w:t>か所以上の開口部を持つ巣穴の存在が発見された。またこのような特殊な巣穴構造を抽出して鋳型を採取することで、現場環境への攪乱を最小限に抑えつつ、本種の巣穴における新たな三次元構造を明らかにし、野外における巣穴内の配偶行動の推察が可能となった。</w:t>
      </w:r>
      <w:r>
        <w:rPr>
          <w:rFonts w:hint="default" w:ascii="Times New Roman" w:hAnsi="Times New Roman" w:eastAsia="ＭＳ 明朝"/>
          <w:color w:val="000000" w:themeColor="text1"/>
          <w:sz w:val="22"/>
        </w:rPr>
        <w:t>これは本種だけでなく</w:t>
      </w:r>
      <w:r>
        <w:rPr>
          <w:rFonts w:hint="eastAsia" w:ascii="Times New Roman" w:hAnsi="Times New Roman" w:eastAsia="ＭＳ 明朝"/>
          <w:color w:val="000000" w:themeColor="text1"/>
          <w:sz w:val="22"/>
        </w:rPr>
        <w:t>、類似の生活様式を持つ幅広い分類群に対しても、</w:t>
      </w:r>
      <w:r>
        <w:rPr>
          <w:rFonts w:hint="default" w:ascii="Times New Roman" w:hAnsi="Times New Roman" w:eastAsia="ＭＳ 明朝"/>
          <w:color w:val="000000" w:themeColor="text1"/>
          <w:sz w:val="22"/>
        </w:rPr>
        <w:t>繁殖様式</w:t>
      </w:r>
      <w:r>
        <w:rPr>
          <w:rFonts w:hint="eastAsia" w:ascii="Times New Roman" w:hAnsi="Times New Roman" w:eastAsia="ＭＳ 明朝"/>
          <w:color w:val="000000" w:themeColor="text1"/>
          <w:sz w:val="22"/>
        </w:rPr>
        <w:t>や生活史の</w:t>
      </w:r>
      <w:r>
        <w:rPr>
          <w:rFonts w:hint="default" w:ascii="Times New Roman" w:hAnsi="Times New Roman" w:eastAsia="ＭＳ 明朝"/>
          <w:color w:val="000000" w:themeColor="text1"/>
          <w:sz w:val="22"/>
        </w:rPr>
        <w:t>解明</w:t>
      </w:r>
      <w:r>
        <w:rPr>
          <w:rFonts w:hint="eastAsia" w:ascii="Times New Roman" w:hAnsi="Times New Roman" w:eastAsia="ＭＳ 明朝"/>
          <w:color w:val="000000" w:themeColor="text1"/>
          <w:sz w:val="22"/>
        </w:rPr>
        <w:t>に大きな貢献が期待できる</w:t>
      </w:r>
      <w:r>
        <w:rPr>
          <w:rFonts w:hint="default" w:ascii="Times New Roman" w:hAnsi="Times New Roman" w:eastAsia="ＭＳ 明朝"/>
          <w:color w:val="000000" w:themeColor="text1"/>
          <w:sz w:val="22"/>
        </w:rPr>
        <w:t>。</w:t>
      </w:r>
    </w:p>
    <w:p>
      <w:pPr>
        <w:pStyle w:val="0"/>
        <w:spacing w:after="0" w:afterLines="0" w:afterAutospacing="0"/>
        <w:ind w:firstLine="220"/>
        <w:rPr>
          <w:rFonts w:hint="default" w:ascii="Times New Roman" w:hAnsi="Times New Roman" w:eastAsia="ＭＳ 明朝"/>
          <w:sz w:val="22"/>
        </w:rPr>
      </w:pPr>
    </w:p>
    <w:p>
      <w:pPr>
        <w:pStyle w:val="0"/>
        <w:spacing w:after="0" w:afterLines="0" w:afterAutospacing="0"/>
        <w:ind w:firstLine="280"/>
        <w:jc w:val="center"/>
        <w:rPr>
          <w:rFonts w:hint="default" w:ascii="ＭＳ ゴシック" w:hAnsi="ＭＳ ゴシック" w:eastAsia="ＭＳ ゴシック"/>
          <w:sz w:val="28"/>
        </w:rPr>
      </w:pPr>
      <w:bookmarkStart w:id="42" w:name="_Toc123716031"/>
      <w:r>
        <w:rPr>
          <w:rFonts w:hint="eastAsia" w:ascii="ＭＳ ゴシック" w:hAnsi="ＭＳ ゴシック" w:eastAsia="ＭＳ ゴシック"/>
          <w:sz w:val="28"/>
        </w:rPr>
        <w:t>謝辞</w:t>
      </w:r>
      <w:bookmarkEnd w:id="42"/>
    </w:p>
    <w:p>
      <w:pPr>
        <w:pStyle w:val="0"/>
        <w:spacing w:after="0" w:afterLines="0" w:afterAutospacing="0"/>
        <w:ind w:firstLine="220"/>
        <w:rPr>
          <w:rFonts w:hint="default" w:ascii="ＭＳ 明朝" w:hAnsi="ＭＳ 明朝" w:eastAsia="ＭＳ 明朝"/>
          <w:sz w:val="22"/>
        </w:rPr>
      </w:pPr>
      <w:r>
        <w:rPr>
          <w:rFonts w:hint="default" w:ascii="ＭＳ 明朝" w:hAnsi="ＭＳ 明朝" w:eastAsia="ＭＳ 明朝"/>
          <w:sz w:val="22"/>
        </w:rPr>
        <w:t>本研究を進めるにあたり</w:t>
      </w:r>
      <w:r>
        <w:rPr>
          <w:rFonts w:hint="eastAsia" w:ascii="ＭＳ 明朝" w:hAnsi="ＭＳ 明朝" w:eastAsia="ＭＳ 明朝"/>
          <w:sz w:val="22"/>
        </w:rPr>
        <w:t>、</w:t>
      </w:r>
      <w:r>
        <w:rPr>
          <w:rFonts w:hint="default" w:ascii="ＭＳ 明朝" w:hAnsi="ＭＳ 明朝" w:eastAsia="ＭＳ 明朝"/>
          <w:sz w:val="22"/>
        </w:rPr>
        <w:t>多くの助言と協力をいただ</w:t>
      </w:r>
      <w:r>
        <w:rPr>
          <w:rFonts w:hint="eastAsia" w:ascii="ＭＳ 明朝" w:hAnsi="ＭＳ 明朝" w:eastAsia="ＭＳ 明朝"/>
          <w:sz w:val="22"/>
        </w:rPr>
        <w:t>い</w:t>
      </w:r>
      <w:r>
        <w:rPr>
          <w:rFonts w:hint="default" w:ascii="ＭＳ 明朝" w:hAnsi="ＭＳ 明朝" w:eastAsia="ＭＳ 明朝"/>
          <w:sz w:val="22"/>
        </w:rPr>
        <w:t>た</w:t>
      </w:r>
      <w:r>
        <w:rPr>
          <w:rFonts w:hint="eastAsia" w:ascii="ＭＳ 明朝" w:hAnsi="ＭＳ 明朝" w:eastAsia="ＭＳ 明朝"/>
          <w:sz w:val="22"/>
        </w:rPr>
        <w:t>、</w:t>
      </w:r>
      <w:r>
        <w:rPr>
          <w:rFonts w:hint="default" w:ascii="ＭＳ 明朝" w:hAnsi="ＭＳ 明朝" w:eastAsia="ＭＳ 明朝"/>
          <w:sz w:val="22"/>
        </w:rPr>
        <w:t>北海道大学大学院水産科学研究院海洋生物資源科学部門海洋生物学講座の石原千晶助教</w:t>
      </w:r>
      <w:r>
        <w:rPr>
          <w:rFonts w:hint="eastAsia" w:ascii="ＭＳ 明朝" w:hAnsi="ＭＳ 明朝" w:eastAsia="ＭＳ 明朝"/>
          <w:sz w:val="22"/>
        </w:rPr>
        <w:t>、資源</w:t>
      </w:r>
      <w:r>
        <w:rPr>
          <w:rFonts w:hint="default" w:ascii="ＭＳ 明朝" w:hAnsi="ＭＳ 明朝" w:eastAsia="ＭＳ 明朝"/>
          <w:sz w:val="22"/>
        </w:rPr>
        <w:t>生物学講座</w:t>
      </w:r>
      <w:r>
        <w:rPr>
          <w:rFonts w:hint="eastAsia" w:ascii="ＭＳ 明朝" w:hAnsi="ＭＳ 明朝" w:eastAsia="ＭＳ 明朝"/>
          <w:sz w:val="22"/>
        </w:rPr>
        <w:t>の中屋光裕准教授</w:t>
      </w:r>
      <w:r>
        <w:rPr>
          <w:rFonts w:hint="default" w:ascii="ＭＳ 明朝" w:hAnsi="ＭＳ 明朝" w:eastAsia="ＭＳ 明朝"/>
          <w:sz w:val="22"/>
        </w:rPr>
        <w:t>に心より深く感謝申し上げ</w:t>
      </w:r>
      <w:r>
        <w:rPr>
          <w:rFonts w:hint="eastAsia" w:ascii="ＭＳ 明朝" w:hAnsi="ＭＳ 明朝" w:eastAsia="ＭＳ 明朝"/>
          <w:sz w:val="22"/>
        </w:rPr>
        <w:t>る</w:t>
      </w:r>
      <w:r>
        <w:rPr>
          <w:rFonts w:hint="default" w:ascii="ＭＳ 明朝" w:hAnsi="ＭＳ 明朝" w:eastAsia="ＭＳ 明朝"/>
          <w:sz w:val="22"/>
        </w:rPr>
        <w:t>。また</w:t>
      </w:r>
      <w:r>
        <w:rPr>
          <w:rFonts w:hint="eastAsia" w:ascii="ＭＳ 明朝" w:hAnsi="ＭＳ 明朝" w:eastAsia="ＭＳ 明朝"/>
          <w:sz w:val="22"/>
        </w:rPr>
        <w:t>、調査</w:t>
      </w:r>
      <w:r>
        <w:rPr>
          <w:rFonts w:hint="default" w:ascii="ＭＳ 明朝" w:hAnsi="ＭＳ 明朝" w:eastAsia="ＭＳ 明朝"/>
          <w:sz w:val="22"/>
        </w:rPr>
        <w:t>にご協力いただ</w:t>
      </w:r>
      <w:r>
        <w:rPr>
          <w:rFonts w:hint="eastAsia" w:ascii="ＭＳ 明朝" w:hAnsi="ＭＳ 明朝" w:eastAsia="ＭＳ 明朝"/>
          <w:sz w:val="22"/>
        </w:rPr>
        <w:t>い</w:t>
      </w:r>
      <w:r>
        <w:rPr>
          <w:rFonts w:hint="default" w:ascii="ＭＳ 明朝" w:hAnsi="ＭＳ 明朝" w:eastAsia="ＭＳ 明朝"/>
          <w:sz w:val="22"/>
        </w:rPr>
        <w:t>た</w:t>
      </w:r>
      <w:r>
        <w:rPr>
          <w:rFonts w:hint="eastAsia" w:ascii="ＭＳ 明朝" w:hAnsi="ＭＳ 明朝" w:eastAsia="ＭＳ 明朝"/>
          <w:sz w:val="22"/>
        </w:rPr>
        <w:t>浜中町漁業協同組合の亀井英昭様、野﨑航様、釧路水産指導所の田村亮輔様、松尾謙人様、厚岸翔洋高等学校教諭の鶴岡理様、浜中町役場の皆様、北方生物圏フィールド科学センター厚岸臨海実験所の皆様には深く御礼申し上げる。</w:t>
      </w:r>
    </w:p>
    <w:p>
      <w:pPr>
        <w:pStyle w:val="0"/>
        <w:spacing w:after="0" w:afterLines="0" w:afterAutospacing="0"/>
        <w:ind w:firstLine="220"/>
        <w:rPr>
          <w:rFonts w:hint="default" w:ascii="ＭＳ 明朝" w:hAnsi="ＭＳ 明朝" w:eastAsia="ＭＳ 明朝"/>
          <w:sz w:val="22"/>
        </w:rPr>
      </w:pPr>
    </w:p>
    <w:p>
      <w:pPr>
        <w:pStyle w:val="0"/>
        <w:spacing w:after="0" w:afterLines="0" w:afterAutospacing="0"/>
        <w:ind w:firstLine="280"/>
        <w:jc w:val="center"/>
        <w:rPr>
          <w:rFonts w:hint="default" w:ascii="ＭＳ ゴシック" w:hAnsi="ＭＳ ゴシック" w:eastAsia="ＭＳ ゴシック"/>
          <w:sz w:val="28"/>
        </w:rPr>
      </w:pPr>
      <w:bookmarkStart w:id="43" w:name="_Toc123716032"/>
      <w:r>
        <w:rPr>
          <w:rFonts w:hint="eastAsia" w:ascii="ＭＳ ゴシック" w:hAnsi="ＭＳ ゴシック" w:eastAsia="ＭＳ ゴシック"/>
          <w:sz w:val="28"/>
        </w:rPr>
        <w:t>引用文献</w:t>
      </w:r>
      <w:bookmarkEnd w:id="43"/>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 xml:space="preserve">Candisani LC, Sumida PY, Pires-Vanin AMS (2001) Burrow morphology and mating behaviour of the thalassinidean shrimp </w:t>
      </w:r>
      <w:r>
        <w:rPr>
          <w:rFonts w:hint="default" w:ascii="Times New Roman" w:hAnsi="Times New Roman" w:eastAsia="ＭＳ 明朝"/>
          <w:i w:val="1"/>
          <w:sz w:val="22"/>
        </w:rPr>
        <w:t>Upogebia noronhensis</w:t>
      </w:r>
      <w:r>
        <w:rPr>
          <w:rFonts w:hint="default" w:ascii="Times New Roman" w:hAnsi="Times New Roman" w:eastAsia="ＭＳ 明朝"/>
          <w:sz w:val="22"/>
        </w:rPr>
        <w:t xml:space="preserve">. </w:t>
      </w:r>
      <w:r>
        <w:rPr>
          <w:rFonts w:hint="default" w:ascii="Times New Roman" w:hAnsi="Times New Roman" w:eastAsia="ＭＳ 明朝"/>
          <w:i w:val="1"/>
          <w:sz w:val="22"/>
        </w:rPr>
        <w:t>Journal of the Marine Biological Association of the United Kingdom</w:t>
      </w:r>
      <w:r>
        <w:rPr>
          <w:rFonts w:hint="default" w:ascii="Times New Roman" w:hAnsi="Times New Roman" w:eastAsia="ＭＳ 明朝"/>
          <w:sz w:val="22"/>
        </w:rPr>
        <w:t xml:space="preserve"> </w:t>
      </w:r>
      <w:r>
        <w:rPr>
          <w:rFonts w:hint="default" w:ascii="Times New Roman" w:hAnsi="Times New Roman" w:eastAsia="ＭＳ 明朝"/>
          <w:b w:val="1"/>
          <w:sz w:val="22"/>
        </w:rPr>
        <w:t>81(5)</w:t>
      </w:r>
      <w:r>
        <w:rPr>
          <w:rFonts w:hint="eastAsia" w:ascii="Times New Roman" w:hAnsi="Times New Roman" w:eastAsia="ＭＳ 明朝"/>
          <w:sz w:val="22"/>
        </w:rPr>
        <w:t>:</w:t>
      </w:r>
      <w:r>
        <w:rPr>
          <w:rFonts w:hint="default" w:ascii="Times New Roman" w:hAnsi="Times New Roman" w:eastAsia="ＭＳ 明朝"/>
          <w:sz w:val="22"/>
        </w:rPr>
        <w:t xml:space="preserve"> 799–803.</w:t>
      </w:r>
    </w:p>
    <w:p>
      <w:pPr>
        <w:pStyle w:val="0"/>
        <w:spacing w:after="0" w:afterLines="0" w:afterAutospacing="0"/>
        <w:ind w:left="1133" w:hanging="1133" w:hangingChars="515"/>
        <w:rPr>
          <w:rFonts w:hint="default" w:ascii="Times New Roman" w:hAnsi="Times New Roman" w:eastAsia="ＭＳ 明朝"/>
          <w:b w:val="1"/>
          <w:sz w:val="22"/>
        </w:rPr>
      </w:pPr>
      <w:r>
        <w:rPr>
          <w:rFonts w:hint="default" w:ascii="Times New Roman" w:hAnsi="Times New Roman" w:eastAsia="ＭＳ 明朝"/>
          <w:sz w:val="22"/>
        </w:rPr>
        <w:t xml:space="preserve">Cretchley R (1996) Exploitation of the bait organism </w:t>
      </w:r>
      <w:r>
        <w:rPr>
          <w:rFonts w:hint="default" w:ascii="Times New Roman" w:hAnsi="Times New Roman" w:eastAsia="ＭＳ 明朝"/>
          <w:i w:val="1"/>
          <w:sz w:val="22"/>
        </w:rPr>
        <w:t>Upogebia africana</w:t>
      </w:r>
      <w:r>
        <w:rPr>
          <w:rFonts w:hint="default" w:ascii="Times New Roman" w:hAnsi="Times New Roman" w:eastAsia="ＭＳ 明朝"/>
          <w:sz w:val="22"/>
        </w:rPr>
        <w:t xml:space="preserve"> (Crustacea: Anomura) in the Knysna Estuary. </w:t>
      </w:r>
      <w:r>
        <w:rPr>
          <w:rFonts w:hint="default" w:ascii="Times New Roman" w:hAnsi="Times New Roman" w:eastAsia="ＭＳ 明朝"/>
          <w:i w:val="1"/>
          <w:sz w:val="22"/>
        </w:rPr>
        <w:t>M.Sc. thesis, Rhodes University, Grahamstown</w:t>
      </w:r>
      <w:r>
        <w:rPr>
          <w:rFonts w:hint="default" w:ascii="Times New Roman" w:hAnsi="Times New Roman" w:eastAsia="ＭＳ 明朝"/>
          <w:b w:val="1"/>
          <w:sz w:val="22"/>
        </w:rPr>
        <w:t xml:space="preserve"> 133 </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 xml:space="preserve">Conides AJ, Nicolaidou A, Apostolopoulou M, Thessalou-Legaki M (2012) Growth, mortality and yield of the mudprawn </w:t>
      </w:r>
      <w:r>
        <w:rPr>
          <w:rFonts w:hint="default" w:ascii="Times New Roman" w:hAnsi="Times New Roman" w:eastAsia="ＭＳ 明朝"/>
          <w:i w:val="1"/>
          <w:sz w:val="22"/>
        </w:rPr>
        <w:t xml:space="preserve">Upogebia pusilla </w:t>
      </w:r>
      <w:r>
        <w:rPr>
          <w:rFonts w:hint="default" w:ascii="Times New Roman" w:hAnsi="Times New Roman" w:eastAsia="ＭＳ 明朝"/>
          <w:sz w:val="22"/>
        </w:rPr>
        <w:t xml:space="preserve">(Petagna, 1792) (Crustacea: Decapoda: Gebiidea) from western Greece. </w:t>
      </w:r>
      <w:r>
        <w:rPr>
          <w:rFonts w:hint="default" w:ascii="Times New Roman" w:hAnsi="Times New Roman" w:eastAsia="ＭＳ 明朝"/>
          <w:i w:val="1"/>
          <w:sz w:val="22"/>
        </w:rPr>
        <w:t>Acta Adriatica: International Journal of Marine Sciences</w:t>
      </w:r>
      <w:r>
        <w:rPr>
          <w:rFonts w:hint="default" w:ascii="Times New Roman" w:hAnsi="Times New Roman" w:eastAsia="ＭＳ 明朝"/>
          <w:sz w:val="22"/>
        </w:rPr>
        <w:t xml:space="preserve"> </w:t>
      </w:r>
      <w:r>
        <w:rPr>
          <w:rFonts w:hint="default" w:ascii="Times New Roman" w:hAnsi="Times New Roman" w:eastAsia="ＭＳ 明朝"/>
          <w:b w:val="1"/>
          <w:sz w:val="22"/>
        </w:rPr>
        <w:t>53(1)</w:t>
      </w:r>
      <w:r>
        <w:rPr>
          <w:rFonts w:hint="default" w:ascii="Times New Roman" w:hAnsi="Times New Roman" w:eastAsia="ＭＳ 明朝"/>
          <w:sz w:val="22"/>
        </w:rPr>
        <w:t>: 87–102.</w:t>
      </w:r>
    </w:p>
    <w:p>
      <w:pPr>
        <w:pStyle w:val="0"/>
        <w:spacing w:after="0" w:afterLines="0" w:afterAutospacing="0"/>
        <w:ind w:left="1133" w:hanging="1133" w:hangingChars="515"/>
        <w:rPr>
          <w:rFonts w:hint="default" w:ascii="Times New Roman" w:hAnsi="Times New Roman" w:eastAsia="ＭＳ 明朝"/>
          <w:sz w:val="22"/>
        </w:rPr>
      </w:pPr>
      <w:r>
        <w:rPr>
          <w:rFonts w:hint="eastAsia" w:ascii="Times New Roman" w:hAnsi="Times New Roman" w:eastAsia="ＭＳ 明朝"/>
          <w:sz w:val="22"/>
        </w:rPr>
        <w:t>D'Andrea AF</w:t>
      </w:r>
      <w:r>
        <w:rPr>
          <w:rFonts w:hint="default" w:ascii="Times New Roman" w:hAnsi="Times New Roman" w:eastAsia="ＭＳ 明朝"/>
          <w:sz w:val="22"/>
        </w:rPr>
        <w:t>,</w:t>
      </w:r>
      <w:r>
        <w:rPr>
          <w:rFonts w:hint="eastAsia" w:ascii="Times New Roman" w:hAnsi="Times New Roman" w:eastAsia="ＭＳ 明朝"/>
          <w:sz w:val="22"/>
        </w:rPr>
        <w:t xml:space="preserve"> DeWitt</w:t>
      </w:r>
      <w:r>
        <w:rPr>
          <w:rFonts w:hint="default" w:ascii="Times New Roman" w:hAnsi="Times New Roman" w:eastAsia="ＭＳ 明朝"/>
          <w:sz w:val="22"/>
        </w:rPr>
        <w:t xml:space="preserve"> </w:t>
      </w:r>
      <w:r>
        <w:rPr>
          <w:rFonts w:hint="eastAsia" w:ascii="Times New Roman" w:hAnsi="Times New Roman" w:eastAsia="ＭＳ 明朝"/>
          <w:sz w:val="22"/>
        </w:rPr>
        <w:t xml:space="preserve">TH (2009) Geochemical ecosystem engineering by the mud shrimp </w:t>
      </w:r>
      <w:r>
        <w:rPr>
          <w:rFonts w:hint="eastAsia" w:ascii="Times New Roman" w:hAnsi="Times New Roman" w:eastAsia="ＭＳ 明朝"/>
          <w:i w:val="1"/>
          <w:sz w:val="22"/>
        </w:rPr>
        <w:t>Upogebia pugettensis</w:t>
      </w:r>
      <w:r>
        <w:rPr>
          <w:rFonts w:hint="eastAsia" w:ascii="Times New Roman" w:hAnsi="Times New Roman" w:eastAsia="ＭＳ 明朝"/>
          <w:sz w:val="22"/>
        </w:rPr>
        <w:t xml:space="preserve"> (Crustacea: Thalassinidae) in Yaquina Bay, Oregon: Density</w:t>
      </w:r>
      <w:r>
        <w:rPr>
          <w:rFonts w:hint="eastAsia" w:ascii="Times New Roman" w:hAnsi="Times New Roman" w:eastAsia="ＭＳ 明朝"/>
          <w:sz w:val="22"/>
        </w:rPr>
        <w:t>‐</w:t>
      </w:r>
      <w:r>
        <w:rPr>
          <w:rFonts w:hint="eastAsia" w:ascii="Times New Roman" w:hAnsi="Times New Roman" w:eastAsia="ＭＳ 明朝"/>
          <w:sz w:val="22"/>
        </w:rPr>
        <w:t xml:space="preserve">dependent effects on organic matter remineralization and nutrient cycling. </w:t>
      </w:r>
      <w:r>
        <w:rPr>
          <w:rFonts w:hint="eastAsia" w:ascii="Times New Roman" w:hAnsi="Times New Roman" w:eastAsia="ＭＳ 明朝"/>
          <w:i w:val="1"/>
          <w:sz w:val="22"/>
        </w:rPr>
        <w:t>Limnolog</w:t>
      </w:r>
      <w:r>
        <w:rPr>
          <w:rFonts w:hint="default" w:ascii="Times New Roman" w:hAnsi="Times New Roman" w:eastAsia="ＭＳ 明朝"/>
          <w:i w:val="1"/>
          <w:sz w:val="22"/>
        </w:rPr>
        <w:t>y and Oceanography</w:t>
      </w:r>
      <w:r>
        <w:rPr>
          <w:rFonts w:hint="default" w:ascii="Times New Roman" w:hAnsi="Times New Roman" w:eastAsia="ＭＳ 明朝"/>
          <w:sz w:val="22"/>
        </w:rPr>
        <w:t xml:space="preserve"> </w:t>
      </w:r>
      <w:r>
        <w:rPr>
          <w:rFonts w:hint="default" w:ascii="Times New Roman" w:hAnsi="Times New Roman" w:eastAsia="ＭＳ 明朝"/>
          <w:b w:val="1"/>
          <w:sz w:val="22"/>
        </w:rPr>
        <w:t>54(6)</w:t>
      </w:r>
      <w:r>
        <w:rPr>
          <w:rFonts w:hint="default" w:ascii="Times New Roman" w:hAnsi="Times New Roman" w:eastAsia="ＭＳ 明朝"/>
          <w:sz w:val="22"/>
        </w:rPr>
        <w:t>: 1911–1932.</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 xml:space="preserve">Das S, Tseng LC, Wang L, Hwang JS (2017). Burrow characteristics of the mud shrimp </w:t>
      </w:r>
      <w:r>
        <w:rPr>
          <w:rFonts w:hint="default" w:ascii="Times New Roman" w:hAnsi="Times New Roman" w:eastAsia="ＭＳ 明朝"/>
          <w:i w:val="1"/>
          <w:sz w:val="22"/>
        </w:rPr>
        <w:t>Austinogebia edulis</w:t>
      </w:r>
      <w:r>
        <w:rPr>
          <w:rFonts w:hint="default" w:ascii="Times New Roman" w:hAnsi="Times New Roman" w:eastAsia="ＭＳ 明朝"/>
          <w:sz w:val="22"/>
        </w:rPr>
        <w:t xml:space="preserve">, an ecological engineer causing sediment modification of a tidal flat. </w:t>
      </w:r>
      <w:r>
        <w:rPr>
          <w:rFonts w:hint="default" w:ascii="Times New Roman" w:hAnsi="Times New Roman" w:eastAsia="ＭＳ 明朝"/>
          <w:i w:val="1"/>
          <w:sz w:val="22"/>
        </w:rPr>
        <w:t>PLoS ONE</w:t>
      </w:r>
      <w:r>
        <w:rPr>
          <w:rFonts w:hint="default" w:ascii="Times New Roman" w:hAnsi="Times New Roman" w:eastAsia="ＭＳ 明朝"/>
          <w:sz w:val="22"/>
        </w:rPr>
        <w:t xml:space="preserve"> </w:t>
      </w:r>
      <w:r>
        <w:rPr>
          <w:rFonts w:hint="default" w:ascii="Times New Roman" w:hAnsi="Times New Roman" w:eastAsia="ＭＳ 明朝"/>
          <w:b w:val="1"/>
          <w:sz w:val="22"/>
        </w:rPr>
        <w:t>12(12)</w:t>
      </w:r>
      <w:r>
        <w:rPr>
          <w:rFonts w:hint="default" w:ascii="Times New Roman" w:hAnsi="Times New Roman" w:eastAsia="ＭＳ 明朝"/>
          <w:sz w:val="22"/>
        </w:rPr>
        <w:t>: e0187647–e0187647.</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Dumbauld BR, Armstrong DA,</w:t>
      </w:r>
      <w:r>
        <w:rPr>
          <w:rFonts w:hint="eastAsia" w:ascii="Times New Roman" w:hAnsi="Times New Roman" w:eastAsia="ＭＳ 明朝"/>
          <w:sz w:val="22"/>
        </w:rPr>
        <w:t xml:space="preserve"> </w:t>
      </w:r>
      <w:r>
        <w:rPr>
          <w:rFonts w:hint="default" w:ascii="Times New Roman" w:hAnsi="Times New Roman" w:eastAsia="ＭＳ 明朝"/>
          <w:sz w:val="22"/>
        </w:rPr>
        <w:t xml:space="preserve">Feldman KL (1996) Life-history characteristics of two sympatric thalassinidean shrimps, </w:t>
      </w:r>
      <w:r>
        <w:rPr>
          <w:rFonts w:hint="default" w:ascii="Times New Roman" w:hAnsi="Times New Roman" w:eastAsia="ＭＳ 明朝"/>
          <w:i w:val="1"/>
          <w:sz w:val="22"/>
        </w:rPr>
        <w:t>Neotrypaea californiensis</w:t>
      </w:r>
      <w:r>
        <w:rPr>
          <w:rFonts w:hint="default" w:ascii="Times New Roman" w:hAnsi="Times New Roman" w:eastAsia="ＭＳ 明朝"/>
          <w:sz w:val="22"/>
        </w:rPr>
        <w:t xml:space="preserve"> and </w:t>
      </w:r>
      <w:r>
        <w:rPr>
          <w:rFonts w:hint="default" w:ascii="Times New Roman" w:hAnsi="Times New Roman" w:eastAsia="ＭＳ 明朝"/>
          <w:i w:val="1"/>
          <w:sz w:val="22"/>
        </w:rPr>
        <w:t>Upogebia pugettensis</w:t>
      </w:r>
      <w:r>
        <w:rPr>
          <w:rFonts w:hint="default" w:ascii="Times New Roman" w:hAnsi="Times New Roman" w:eastAsia="ＭＳ 明朝"/>
          <w:sz w:val="22"/>
        </w:rPr>
        <w:t xml:space="preserve">, with implications for oyster culture. </w:t>
      </w:r>
      <w:r>
        <w:rPr>
          <w:rFonts w:hint="default" w:ascii="Times New Roman" w:hAnsi="Times New Roman" w:eastAsia="ＭＳ 明朝"/>
          <w:i w:val="1"/>
          <w:sz w:val="22"/>
        </w:rPr>
        <w:t xml:space="preserve">Journal of Crustacean Biology </w:t>
      </w:r>
      <w:r>
        <w:rPr>
          <w:rFonts w:hint="default" w:ascii="Times New Roman" w:hAnsi="Times New Roman" w:eastAsia="ＭＳ 明朝"/>
          <w:b w:val="1"/>
          <w:sz w:val="22"/>
        </w:rPr>
        <w:t>16(4)</w:t>
      </w:r>
      <w:r>
        <w:rPr>
          <w:rFonts w:hint="default" w:ascii="Times New Roman" w:hAnsi="Times New Roman" w:eastAsia="ＭＳ 明朝"/>
          <w:sz w:val="22"/>
        </w:rPr>
        <w:t>: 689–708.</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 xml:space="preserve">Dworschak PC (1987) Feeding behaviour of </w:t>
      </w:r>
      <w:r>
        <w:rPr>
          <w:rFonts w:hint="default" w:ascii="Times New Roman" w:hAnsi="Times New Roman" w:eastAsia="ＭＳ 明朝"/>
          <w:i w:val="1"/>
          <w:sz w:val="22"/>
        </w:rPr>
        <w:t>Upogebia pusilla</w:t>
      </w:r>
      <w:r>
        <w:rPr>
          <w:rFonts w:hint="default" w:ascii="Times New Roman" w:hAnsi="Times New Roman" w:eastAsia="ＭＳ 明朝"/>
          <w:sz w:val="22"/>
        </w:rPr>
        <w:t xml:space="preserve"> and </w:t>
      </w:r>
      <w:r>
        <w:rPr>
          <w:rFonts w:hint="default" w:ascii="Times New Roman" w:hAnsi="Times New Roman" w:eastAsia="ＭＳ 明朝"/>
          <w:i w:val="1"/>
          <w:sz w:val="22"/>
        </w:rPr>
        <w:t>Callianassa tyrrhena</w:t>
      </w:r>
      <w:r>
        <w:rPr>
          <w:rFonts w:hint="default" w:ascii="Times New Roman" w:hAnsi="Times New Roman" w:eastAsia="ＭＳ 明朝"/>
          <w:sz w:val="22"/>
        </w:rPr>
        <w:t xml:space="preserve"> (Crustacea, Decapoda, Thalassinidea). </w:t>
      </w:r>
      <w:r>
        <w:rPr>
          <w:rFonts w:hint="default" w:ascii="Times New Roman" w:hAnsi="Times New Roman" w:eastAsia="ＭＳ 明朝"/>
          <w:i w:val="1"/>
          <w:sz w:val="22"/>
        </w:rPr>
        <w:t>Investigacion Pesquera</w:t>
      </w:r>
      <w:r>
        <w:rPr>
          <w:rFonts w:hint="eastAsia" w:ascii="Times New Roman" w:hAnsi="Times New Roman" w:eastAsia="ＭＳ 明朝"/>
          <w:i w:val="1"/>
          <w:sz w:val="22"/>
        </w:rPr>
        <w:t xml:space="preserve"> </w:t>
      </w:r>
      <w:r>
        <w:rPr>
          <w:rFonts w:hint="default" w:ascii="Times New Roman" w:hAnsi="Times New Roman" w:eastAsia="ＭＳ 明朝"/>
          <w:b w:val="1"/>
          <w:sz w:val="22"/>
        </w:rPr>
        <w:t>51(1)</w:t>
      </w:r>
      <w:r>
        <w:rPr>
          <w:rFonts w:hint="default" w:ascii="Times New Roman" w:hAnsi="Times New Roman" w:eastAsia="ＭＳ 明朝"/>
          <w:sz w:val="22"/>
        </w:rPr>
        <w:t>: 421–429.</w:t>
      </w:r>
    </w:p>
    <w:p>
      <w:pPr>
        <w:pStyle w:val="0"/>
        <w:spacing w:after="0" w:afterLines="0" w:afterAutospacing="0"/>
        <w:ind w:left="1133" w:hanging="1133" w:hangingChars="515"/>
        <w:rPr>
          <w:rFonts w:hint="default" w:ascii="Times New Roman" w:hAnsi="Times New Roman" w:eastAsia="ＭＳ 明朝"/>
          <w:sz w:val="22"/>
        </w:rPr>
      </w:pPr>
      <w:r>
        <w:rPr>
          <w:rFonts w:hint="eastAsia" w:ascii="Times New Roman" w:hAnsi="Times New Roman" w:eastAsia="ＭＳ 明朝"/>
          <w:sz w:val="22"/>
        </w:rPr>
        <w:t>邉見由美</w:t>
      </w:r>
      <w:r>
        <w:rPr>
          <w:rFonts w:hint="eastAsia" w:ascii="Times New Roman" w:hAnsi="Times New Roman" w:eastAsia="ＭＳ 明朝"/>
          <w:sz w:val="22"/>
        </w:rPr>
        <w:t xml:space="preserve"> (2019)</w:t>
      </w:r>
      <w:r>
        <w:rPr>
          <w:rFonts w:hint="default" w:ascii="Times New Roman" w:hAnsi="Times New Roman" w:eastAsia="ＭＳ 明朝"/>
          <w:sz w:val="22"/>
        </w:rPr>
        <w:t xml:space="preserve"> </w:t>
      </w:r>
      <w:r>
        <w:rPr>
          <w:rFonts w:hint="eastAsia" w:ascii="Times New Roman" w:hAnsi="Times New Roman" w:eastAsia="ＭＳ 明朝"/>
          <w:sz w:val="22"/>
        </w:rPr>
        <w:t>テッポウエビ類の巣穴構造―巣穴形成と共生者による巣穴利用―</w:t>
      </w:r>
      <w:r>
        <w:rPr>
          <w:rFonts w:hint="eastAsia" w:ascii="Times New Roman" w:hAnsi="Times New Roman" w:eastAsia="ＭＳ 明朝"/>
          <w:sz w:val="22"/>
        </w:rPr>
        <w:t xml:space="preserve">. </w:t>
      </w:r>
      <w:r>
        <w:rPr>
          <w:rFonts w:hint="eastAsia" w:ascii="Times New Roman" w:hAnsi="Times New Roman" w:eastAsia="ＭＳ 明朝"/>
          <w:i w:val="1"/>
          <w:sz w:val="22"/>
        </w:rPr>
        <w:t>Cancer</w:t>
      </w:r>
      <w:r>
        <w:rPr>
          <w:rFonts w:hint="default" w:ascii="Times New Roman" w:hAnsi="Times New Roman" w:eastAsia="ＭＳ 明朝"/>
          <w:i w:val="1"/>
          <w:sz w:val="22"/>
        </w:rPr>
        <w:t xml:space="preserve"> </w:t>
      </w:r>
      <w:r>
        <w:rPr>
          <w:rFonts w:hint="eastAsia" w:ascii="Times New Roman" w:hAnsi="Times New Roman" w:eastAsia="ＭＳ 明朝"/>
          <w:b w:val="1"/>
          <w:sz w:val="22"/>
        </w:rPr>
        <w:t>28</w:t>
      </w:r>
      <w:r>
        <w:rPr>
          <w:rFonts w:hint="default" w:ascii="Times New Roman" w:hAnsi="Times New Roman" w:eastAsia="ＭＳ 明朝"/>
          <w:sz w:val="22"/>
        </w:rPr>
        <w:t xml:space="preserve">: </w:t>
      </w:r>
      <w:r>
        <w:rPr>
          <w:rFonts w:hint="eastAsia" w:ascii="Times New Roman" w:hAnsi="Times New Roman" w:eastAsia="ＭＳ 明朝"/>
          <w:sz w:val="22"/>
        </w:rPr>
        <w:t>71</w:t>
      </w:r>
      <w:r>
        <w:rPr>
          <w:rFonts w:hint="default" w:ascii="Times New Roman" w:hAnsi="Times New Roman" w:eastAsia="ＭＳ 明朝"/>
          <w:sz w:val="22"/>
        </w:rPr>
        <w:t>–</w:t>
      </w:r>
      <w:r>
        <w:rPr>
          <w:rFonts w:hint="eastAsia" w:ascii="Times New Roman" w:hAnsi="Times New Roman" w:eastAsia="ＭＳ 明朝"/>
          <w:sz w:val="22"/>
        </w:rPr>
        <w:t>75.</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 xml:space="preserve">Hernáez P, Villegas-Castro E, João MCA, Duarte RC, Rivadeneira MM (2021) Inferring the mating system in the burrowing shrimp </w:t>
      </w:r>
      <w:r>
        <w:rPr>
          <w:rFonts w:hint="default" w:ascii="Times New Roman" w:hAnsi="Times New Roman" w:eastAsia="ＭＳ 明朝"/>
          <w:i w:val="1"/>
          <w:sz w:val="22"/>
        </w:rPr>
        <w:t>Lepidophthalmus bocourti</w:t>
      </w:r>
      <w:r>
        <w:rPr>
          <w:rFonts w:hint="default" w:ascii="Times New Roman" w:hAnsi="Times New Roman" w:eastAsia="ＭＳ 明朝"/>
          <w:sz w:val="22"/>
        </w:rPr>
        <w:t xml:space="preserve"> (Decapoda, Axiidea, Callichiridae) from the social structure and sexual dimorphism. </w:t>
      </w:r>
      <w:r>
        <w:rPr>
          <w:rFonts w:hint="default" w:ascii="Times New Roman" w:hAnsi="Times New Roman" w:eastAsia="ＭＳ 明朝"/>
          <w:i w:val="1"/>
          <w:sz w:val="22"/>
        </w:rPr>
        <w:t>Behavioral Ecology and Sociobiology</w:t>
      </w:r>
      <w:r>
        <w:rPr>
          <w:rFonts w:hint="default" w:ascii="Times New Roman" w:hAnsi="Times New Roman" w:eastAsia="ＭＳ 明朝"/>
          <w:sz w:val="22"/>
        </w:rPr>
        <w:t xml:space="preserve"> </w:t>
      </w:r>
      <w:r>
        <w:rPr>
          <w:rFonts w:hint="default" w:ascii="Times New Roman" w:hAnsi="Times New Roman" w:eastAsia="ＭＳ 明朝"/>
          <w:b w:val="1"/>
          <w:sz w:val="22"/>
        </w:rPr>
        <w:t>75(6)</w:t>
      </w:r>
      <w:r>
        <w:rPr>
          <w:rFonts w:hint="default" w:ascii="Times New Roman" w:hAnsi="Times New Roman" w:eastAsia="ＭＳ 明朝"/>
          <w:sz w:val="22"/>
        </w:rPr>
        <w:t>: 1–14.</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 xml:space="preserve">Hill BJ (1977) The effect of heated effluent on egg production in the estuarine prawn </w:t>
      </w:r>
      <w:r>
        <w:rPr>
          <w:rFonts w:hint="default" w:ascii="Times New Roman" w:hAnsi="Times New Roman" w:eastAsia="ＭＳ 明朝"/>
          <w:i w:val="1"/>
          <w:sz w:val="22"/>
        </w:rPr>
        <w:t>Upogebia africana</w:t>
      </w:r>
      <w:r>
        <w:rPr>
          <w:rFonts w:hint="default" w:ascii="Times New Roman" w:hAnsi="Times New Roman" w:eastAsia="ＭＳ 明朝"/>
          <w:sz w:val="22"/>
        </w:rPr>
        <w:t xml:space="preserve"> (Ortmann). </w:t>
      </w:r>
      <w:r>
        <w:rPr>
          <w:rFonts w:hint="default" w:ascii="Times New Roman" w:hAnsi="Times New Roman" w:eastAsia="ＭＳ 明朝"/>
          <w:i w:val="1"/>
          <w:sz w:val="22"/>
        </w:rPr>
        <w:t>Journal of Experimental Marine Biology and Ecology</w:t>
      </w:r>
      <w:r>
        <w:rPr>
          <w:rFonts w:hint="default" w:ascii="Times New Roman" w:hAnsi="Times New Roman" w:eastAsia="ＭＳ 明朝"/>
          <w:sz w:val="22"/>
        </w:rPr>
        <w:t xml:space="preserve"> </w:t>
      </w:r>
      <w:r>
        <w:rPr>
          <w:rFonts w:hint="default" w:ascii="Times New Roman" w:hAnsi="Times New Roman" w:eastAsia="ＭＳ 明朝"/>
          <w:b w:val="1"/>
          <w:sz w:val="22"/>
        </w:rPr>
        <w:t>29(3)</w:t>
      </w:r>
      <w:r>
        <w:rPr>
          <w:rFonts w:hint="default" w:ascii="Times New Roman" w:hAnsi="Times New Roman" w:eastAsia="ＭＳ 明朝"/>
          <w:sz w:val="22"/>
        </w:rPr>
        <w:t>: 291–302.</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 xml:space="preserve">Hong JS (2013) Biology of mud shrimp </w:t>
      </w:r>
      <w:r>
        <w:rPr>
          <w:rFonts w:hint="default" w:ascii="Times New Roman" w:hAnsi="Times New Roman" w:eastAsia="ＭＳ 明朝"/>
          <w:i w:val="1"/>
          <w:sz w:val="22"/>
        </w:rPr>
        <w:t xml:space="preserve">Upogebia major </w:t>
      </w:r>
      <w:r>
        <w:rPr>
          <w:rFonts w:hint="default" w:ascii="Times New Roman" w:hAnsi="Times New Roman" w:eastAsia="ＭＳ 明朝"/>
          <w:sz w:val="22"/>
        </w:rPr>
        <w:t xml:space="preserve">(de Haan, 1841), with particular reference to pest management for shrimp control in manila clam bed in the west coast of Korea. </w:t>
      </w:r>
      <w:r>
        <w:rPr>
          <w:rFonts w:hint="default" w:ascii="Times New Roman" w:hAnsi="Times New Roman" w:eastAsia="ＭＳ 明朝"/>
          <w:i w:val="1"/>
          <w:sz w:val="22"/>
        </w:rPr>
        <w:t>Ocean and Polar Research</w:t>
      </w:r>
      <w:r>
        <w:rPr>
          <w:rFonts w:hint="eastAsia" w:ascii="Times New Roman" w:hAnsi="Times New Roman" w:eastAsia="ＭＳ 明朝"/>
          <w:sz w:val="22"/>
        </w:rPr>
        <w:t xml:space="preserve"> </w:t>
      </w:r>
      <w:r>
        <w:rPr>
          <w:rFonts w:hint="default" w:ascii="Times New Roman" w:hAnsi="Times New Roman" w:eastAsia="ＭＳ 明朝"/>
          <w:b w:val="1"/>
          <w:sz w:val="22"/>
        </w:rPr>
        <w:t>35(4)</w:t>
      </w:r>
      <w:r>
        <w:rPr>
          <w:rFonts w:hint="default" w:ascii="Times New Roman" w:hAnsi="Times New Roman" w:eastAsia="ＭＳ 明朝"/>
          <w:sz w:val="22"/>
        </w:rPr>
        <w:t>: 323–349.</w:t>
      </w:r>
    </w:p>
    <w:p>
      <w:pPr>
        <w:pStyle w:val="0"/>
        <w:spacing w:after="0" w:afterLines="0" w:afterAutospacing="0"/>
        <w:ind w:left="1133" w:hanging="1133" w:hangingChars="515"/>
        <w:rPr>
          <w:rFonts w:hint="default" w:ascii="Times New Roman" w:hAnsi="Times New Roman" w:eastAsia="ＭＳ 明朝"/>
          <w:sz w:val="22"/>
        </w:rPr>
      </w:pPr>
      <w:r>
        <w:rPr>
          <w:rFonts w:hint="eastAsia" w:ascii="Times New Roman" w:hAnsi="Times New Roman" w:eastAsia="ＭＳ 明朝"/>
          <w:sz w:val="22"/>
        </w:rPr>
        <w:t>伊谷行</w:t>
      </w:r>
      <w:r>
        <w:rPr>
          <w:rFonts w:hint="default" w:ascii="Times New Roman" w:hAnsi="Times New Roman" w:eastAsia="ＭＳ 明朝"/>
          <w:sz w:val="22"/>
        </w:rPr>
        <w:t xml:space="preserve"> (2001) </w:t>
      </w:r>
      <w:r>
        <w:rPr>
          <w:rFonts w:hint="default" w:ascii="Times New Roman" w:hAnsi="Times New Roman" w:eastAsia="ＭＳ 明朝"/>
          <w:sz w:val="22"/>
        </w:rPr>
        <w:t>巣穴の中のひそやかな多様性</w:t>
      </w:r>
      <w:r>
        <w:rPr>
          <w:rFonts w:hint="default" w:ascii="Times New Roman" w:hAnsi="Times New Roman" w:eastAsia="ＭＳ 明朝"/>
          <w:sz w:val="22"/>
        </w:rPr>
        <w:t>―</w:t>
      </w:r>
      <w:r>
        <w:rPr>
          <w:rFonts w:hint="default" w:ascii="Times New Roman" w:hAnsi="Times New Roman" w:eastAsia="ＭＳ 明朝"/>
          <w:sz w:val="22"/>
        </w:rPr>
        <w:t>アナジャコ類と共に生きる生物から</w:t>
      </w:r>
      <w:r>
        <w:rPr>
          <w:rFonts w:hint="default" w:ascii="Times New Roman" w:hAnsi="Times New Roman" w:eastAsia="ＭＳ 明朝"/>
          <w:sz w:val="22"/>
        </w:rPr>
        <w:t xml:space="preserve">―. </w:t>
      </w:r>
      <w:r>
        <w:rPr>
          <w:rFonts w:hint="default" w:ascii="Times New Roman" w:hAnsi="Times New Roman" w:eastAsia="ＭＳ 明朝"/>
          <w:i w:val="1"/>
          <w:sz w:val="22"/>
        </w:rPr>
        <w:t>日本ベントス学会誌</w:t>
      </w:r>
      <w:r>
        <w:rPr>
          <w:rFonts w:hint="default" w:ascii="Times New Roman" w:hAnsi="Times New Roman" w:eastAsia="ＭＳ 明朝"/>
          <w:sz w:val="22"/>
        </w:rPr>
        <w:t xml:space="preserve"> </w:t>
      </w:r>
      <w:r>
        <w:rPr>
          <w:rFonts w:hint="default" w:ascii="Times New Roman" w:hAnsi="Times New Roman" w:eastAsia="ＭＳ 明朝"/>
          <w:b w:val="1"/>
          <w:sz w:val="22"/>
        </w:rPr>
        <w:t>56</w:t>
      </w:r>
      <w:r>
        <w:rPr>
          <w:rFonts w:hint="default" w:ascii="Times New Roman" w:hAnsi="Times New Roman" w:eastAsia="ＭＳ 明朝"/>
          <w:sz w:val="22"/>
        </w:rPr>
        <w:t>: 50–53.</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 xml:space="preserve">Itani G (2004) Distribution of intertidal upogebiid shrimp (Crustacea: Decapoda: Thalassinidea) in Japan. </w:t>
      </w:r>
      <w:r>
        <w:rPr>
          <w:rFonts w:hint="default" w:ascii="Times New Roman" w:hAnsi="Times New Roman" w:eastAsia="ＭＳ 明朝"/>
          <w:i w:val="1"/>
          <w:sz w:val="22"/>
        </w:rPr>
        <w:t>Contributions from the Biological Laboratory, Kyoto University</w:t>
      </w:r>
      <w:r>
        <w:rPr>
          <w:rFonts w:hint="default" w:ascii="Times New Roman" w:hAnsi="Times New Roman" w:eastAsia="ＭＳ 明朝"/>
          <w:sz w:val="22"/>
        </w:rPr>
        <w:t xml:space="preserve"> </w:t>
      </w:r>
      <w:r>
        <w:rPr>
          <w:rFonts w:hint="default" w:ascii="Times New Roman" w:hAnsi="Times New Roman" w:eastAsia="ＭＳ 明朝"/>
          <w:b w:val="1"/>
          <w:sz w:val="22"/>
        </w:rPr>
        <w:t>29(4)</w:t>
      </w:r>
      <w:r>
        <w:rPr>
          <w:rFonts w:hint="default" w:ascii="Times New Roman" w:hAnsi="Times New Roman" w:eastAsia="ＭＳ 明朝"/>
          <w:sz w:val="22"/>
        </w:rPr>
        <w:t>: 383–399.</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 xml:space="preserve">Itani G, Kato M (2002) </w:t>
      </w:r>
      <w:r>
        <w:rPr>
          <w:rFonts w:hint="default" w:ascii="Times New Roman" w:hAnsi="Times New Roman" w:eastAsia="ＭＳ 明朝"/>
          <w:i w:val="1"/>
          <w:sz w:val="22"/>
        </w:rPr>
        <w:t xml:space="preserve">Cryptomya </w:t>
      </w:r>
      <w:r>
        <w:rPr>
          <w:rFonts w:hint="default" w:ascii="Times New Roman" w:hAnsi="Times New Roman" w:eastAsia="ＭＳ 明朝"/>
          <w:sz w:val="22"/>
        </w:rPr>
        <w:t>(</w:t>
      </w:r>
      <w:r>
        <w:rPr>
          <w:rFonts w:hint="default" w:ascii="Times New Roman" w:hAnsi="Times New Roman" w:eastAsia="ＭＳ 明朝"/>
          <w:i w:val="1"/>
          <w:sz w:val="22"/>
        </w:rPr>
        <w:t>Venatomya</w:t>
      </w:r>
      <w:r>
        <w:rPr>
          <w:rFonts w:hint="default" w:ascii="Times New Roman" w:hAnsi="Times New Roman" w:eastAsia="ＭＳ 明朝"/>
          <w:sz w:val="22"/>
        </w:rPr>
        <w:t xml:space="preserve">) </w:t>
      </w:r>
      <w:r>
        <w:rPr>
          <w:rFonts w:hint="default" w:ascii="Times New Roman" w:hAnsi="Times New Roman" w:eastAsia="ＭＳ 明朝"/>
          <w:i w:val="1"/>
          <w:sz w:val="22"/>
        </w:rPr>
        <w:t>truncata</w:t>
      </w:r>
      <w:r>
        <w:rPr>
          <w:rFonts w:hint="default" w:ascii="Times New Roman" w:hAnsi="Times New Roman" w:eastAsia="ＭＳ 明朝"/>
          <w:sz w:val="22"/>
        </w:rPr>
        <w:t xml:space="preserve"> (Bivalvia: Myidae): Association with Thalassinidean shrimp burrows and morphometric variation in Japanese waters. </w:t>
      </w:r>
      <w:r>
        <w:rPr>
          <w:rFonts w:hint="default" w:ascii="Times New Roman" w:hAnsi="Times New Roman" w:eastAsia="ＭＳ 明朝"/>
          <w:i w:val="1"/>
          <w:sz w:val="22"/>
        </w:rPr>
        <w:t xml:space="preserve">Venus </w:t>
      </w:r>
      <w:r>
        <w:rPr>
          <w:rFonts w:hint="default" w:ascii="Times New Roman" w:hAnsi="Times New Roman" w:eastAsia="ＭＳ 明朝"/>
          <w:sz w:val="22"/>
        </w:rPr>
        <w:t>(</w:t>
      </w:r>
      <w:r>
        <w:rPr>
          <w:rFonts w:hint="default" w:ascii="Times New Roman" w:hAnsi="Times New Roman" w:eastAsia="ＭＳ 明朝"/>
          <w:i w:val="1"/>
          <w:sz w:val="22"/>
        </w:rPr>
        <w:t>Journal of the Malacological Society of Japan</w:t>
      </w:r>
      <w:r>
        <w:rPr>
          <w:rFonts w:hint="default" w:ascii="Times New Roman" w:hAnsi="Times New Roman" w:eastAsia="ＭＳ 明朝"/>
          <w:sz w:val="22"/>
        </w:rPr>
        <w:t xml:space="preserve">) </w:t>
      </w:r>
      <w:r>
        <w:rPr>
          <w:rFonts w:hint="default" w:ascii="Times New Roman" w:hAnsi="Times New Roman" w:eastAsia="ＭＳ 明朝"/>
          <w:b w:val="1"/>
          <w:sz w:val="22"/>
        </w:rPr>
        <w:t>61(3–4)</w:t>
      </w:r>
      <w:r>
        <w:rPr>
          <w:rFonts w:hint="default" w:ascii="Times New Roman" w:hAnsi="Times New Roman" w:eastAsia="ＭＳ 明朝"/>
          <w:sz w:val="22"/>
        </w:rPr>
        <w:t>: 193–202.</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 xml:space="preserve">Itoh H, Nishida S (1998) A new species of Hemicyclops (Copepoda, Poecilostomatoida) from burrows of the ocypodid crab </w:t>
      </w:r>
      <w:r>
        <w:rPr>
          <w:rFonts w:hint="default" w:ascii="Times New Roman" w:hAnsi="Times New Roman" w:eastAsia="ＭＳ 明朝"/>
          <w:i w:val="1"/>
          <w:sz w:val="22"/>
        </w:rPr>
        <w:t>Macrophthalmus japonicus</w:t>
      </w:r>
      <w:r>
        <w:rPr>
          <w:rFonts w:hint="default" w:ascii="Times New Roman" w:hAnsi="Times New Roman" w:eastAsia="ＭＳ 明朝"/>
          <w:sz w:val="22"/>
        </w:rPr>
        <w:t xml:space="preserve"> in an estuarine mud-flat in Tokyo Bay, Japan. </w:t>
      </w:r>
      <w:r>
        <w:rPr>
          <w:rFonts w:hint="default" w:ascii="Times New Roman" w:hAnsi="Times New Roman" w:eastAsia="ＭＳ 明朝"/>
          <w:i w:val="1"/>
          <w:sz w:val="22"/>
        </w:rPr>
        <w:t>Hydrobiologia</w:t>
      </w:r>
      <w:r>
        <w:rPr>
          <w:rFonts w:hint="default" w:ascii="Times New Roman" w:hAnsi="Times New Roman" w:eastAsia="ＭＳ 明朝"/>
          <w:sz w:val="22"/>
        </w:rPr>
        <w:t xml:space="preserve"> </w:t>
      </w:r>
      <w:r>
        <w:rPr>
          <w:rFonts w:hint="default" w:ascii="Times New Roman" w:hAnsi="Times New Roman" w:eastAsia="ＭＳ 明朝"/>
          <w:b w:val="1"/>
          <w:sz w:val="22"/>
        </w:rPr>
        <w:t>379(1)</w:t>
      </w:r>
      <w:r>
        <w:rPr>
          <w:rFonts w:hint="default" w:ascii="Times New Roman" w:hAnsi="Times New Roman" w:eastAsia="ＭＳ 明朝"/>
          <w:sz w:val="22"/>
        </w:rPr>
        <w:t>: 85–92.</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Jones CG, Lawton JH,</w:t>
      </w:r>
      <w:r>
        <w:rPr>
          <w:rFonts w:hint="eastAsia" w:ascii="Times New Roman" w:hAnsi="Times New Roman" w:eastAsia="ＭＳ 明朝"/>
          <w:sz w:val="22"/>
        </w:rPr>
        <w:t xml:space="preserve"> </w:t>
      </w:r>
      <w:r>
        <w:rPr>
          <w:rFonts w:hint="default" w:ascii="Times New Roman" w:hAnsi="Times New Roman" w:eastAsia="ＭＳ 明朝"/>
          <w:sz w:val="22"/>
        </w:rPr>
        <w:t>Shachak M (1994) Organisms as ecosystem engineers.</w:t>
      </w:r>
      <w:r>
        <w:rPr>
          <w:rFonts w:hint="default" w:ascii="Times New Roman" w:hAnsi="Times New Roman" w:eastAsia="ＭＳ 明朝"/>
          <w:i w:val="1"/>
          <w:sz w:val="22"/>
        </w:rPr>
        <w:t>Oikos</w:t>
      </w:r>
      <w:r>
        <w:rPr>
          <w:rFonts w:hint="default" w:ascii="Times New Roman" w:hAnsi="Times New Roman" w:eastAsia="ＭＳ 明朝"/>
          <w:sz w:val="22"/>
        </w:rPr>
        <w:t xml:space="preserve"> </w:t>
      </w:r>
      <w:r>
        <w:rPr>
          <w:rFonts w:hint="default" w:ascii="Times New Roman" w:hAnsi="Times New Roman" w:eastAsia="ＭＳ 明朝"/>
          <w:b w:val="1"/>
          <w:sz w:val="22"/>
        </w:rPr>
        <w:t>69</w:t>
      </w:r>
      <w:r>
        <w:rPr>
          <w:rFonts w:hint="default" w:ascii="Times New Roman" w:hAnsi="Times New Roman" w:eastAsia="ＭＳ 明朝"/>
          <w:sz w:val="22"/>
        </w:rPr>
        <w:t>: 373–386.</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 xml:space="preserve">Kinoshita K (2002) Burrow structure of the mud shrimp </w:t>
      </w:r>
      <w:r>
        <w:rPr>
          <w:rFonts w:hint="default" w:ascii="Times New Roman" w:hAnsi="Times New Roman" w:eastAsia="ＭＳ 明朝"/>
          <w:i w:val="1"/>
          <w:sz w:val="22"/>
        </w:rPr>
        <w:t>Upogebia major</w:t>
      </w:r>
      <w:r>
        <w:rPr>
          <w:rFonts w:hint="default" w:ascii="Times New Roman" w:hAnsi="Times New Roman" w:eastAsia="ＭＳ 明朝"/>
          <w:sz w:val="22"/>
        </w:rPr>
        <w:t xml:space="preserve"> (Decapoda: Thalassinidea: Upogebiidae). </w:t>
      </w:r>
      <w:r>
        <w:rPr>
          <w:rFonts w:hint="default" w:ascii="Times New Roman" w:hAnsi="Times New Roman" w:eastAsia="ＭＳ 明朝"/>
          <w:i w:val="1"/>
          <w:sz w:val="22"/>
        </w:rPr>
        <w:t>Journal of Crustacean Biology</w:t>
      </w:r>
      <w:r>
        <w:rPr>
          <w:rFonts w:hint="default" w:ascii="Times New Roman" w:hAnsi="Times New Roman" w:eastAsia="ＭＳ 明朝"/>
          <w:sz w:val="22"/>
        </w:rPr>
        <w:t xml:space="preserve"> </w:t>
      </w:r>
      <w:r>
        <w:rPr>
          <w:rFonts w:hint="default" w:ascii="Times New Roman" w:hAnsi="Times New Roman" w:eastAsia="ＭＳ 明朝"/>
          <w:b w:val="1"/>
          <w:sz w:val="22"/>
        </w:rPr>
        <w:t>22(2)</w:t>
      </w:r>
      <w:r>
        <w:rPr>
          <w:rFonts w:hint="default" w:ascii="Times New Roman" w:hAnsi="Times New Roman" w:eastAsia="ＭＳ 明朝"/>
          <w:sz w:val="22"/>
        </w:rPr>
        <w:t>: 474–480.</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 xml:space="preserve">Kinoshita K (2022) Life history characteristics and burrow structure of the mud shrimp (Decapoda: Upogebiidae). </w:t>
      </w:r>
      <w:r>
        <w:rPr>
          <w:rFonts w:hint="default" w:ascii="Times New Roman" w:hAnsi="Times New Roman" w:eastAsia="ＭＳ 明朝"/>
          <w:i w:val="1"/>
          <w:sz w:val="22"/>
        </w:rPr>
        <w:t>Plankton and Benthos Research</w:t>
      </w:r>
      <w:r>
        <w:rPr>
          <w:rFonts w:hint="default" w:ascii="Times New Roman" w:hAnsi="Times New Roman" w:eastAsia="ＭＳ 明朝"/>
          <w:sz w:val="22"/>
        </w:rPr>
        <w:t xml:space="preserve"> </w:t>
      </w:r>
      <w:r>
        <w:rPr>
          <w:rFonts w:hint="default" w:ascii="Times New Roman" w:hAnsi="Times New Roman" w:eastAsia="ＭＳ 明朝"/>
          <w:b w:val="1"/>
          <w:sz w:val="22"/>
        </w:rPr>
        <w:t>17(4)</w:t>
      </w:r>
      <w:r>
        <w:rPr>
          <w:rFonts w:hint="default" w:ascii="Times New Roman" w:hAnsi="Times New Roman" w:eastAsia="ＭＳ 明朝"/>
          <w:sz w:val="22"/>
        </w:rPr>
        <w:t>: 327–337.</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 xml:space="preserve">Kinoshita K, Nakayama S, Furota T (2003) Life cycle characteristics of the deep-burrowing mud shrimp </w:t>
      </w:r>
      <w:r>
        <w:rPr>
          <w:rFonts w:hint="default" w:ascii="Times New Roman" w:hAnsi="Times New Roman" w:eastAsia="ＭＳ 明朝"/>
          <w:i w:val="1"/>
          <w:sz w:val="22"/>
        </w:rPr>
        <w:t>Upogebia major</w:t>
      </w:r>
      <w:r>
        <w:rPr>
          <w:rFonts w:hint="default" w:ascii="Times New Roman" w:hAnsi="Times New Roman" w:eastAsia="ＭＳ 明朝"/>
          <w:sz w:val="22"/>
        </w:rPr>
        <w:t xml:space="preserve"> (Thalassinidea: Upogebiidae) on a tidal flat along the northern coast of Tokyo Bay. </w:t>
      </w:r>
      <w:r>
        <w:rPr>
          <w:rFonts w:hint="default" w:ascii="Times New Roman" w:hAnsi="Times New Roman" w:eastAsia="ＭＳ 明朝"/>
          <w:i w:val="1"/>
          <w:sz w:val="22"/>
        </w:rPr>
        <w:t>Journal of Crustacean Biology</w:t>
      </w:r>
      <w:r>
        <w:rPr>
          <w:rFonts w:hint="default" w:ascii="Times New Roman" w:hAnsi="Times New Roman" w:eastAsia="ＭＳ 明朝"/>
          <w:sz w:val="22"/>
        </w:rPr>
        <w:t xml:space="preserve"> </w:t>
      </w:r>
      <w:r>
        <w:rPr>
          <w:rFonts w:hint="default" w:ascii="Times New Roman" w:hAnsi="Times New Roman" w:eastAsia="ＭＳ 明朝"/>
          <w:b w:val="1"/>
          <w:sz w:val="22"/>
        </w:rPr>
        <w:t>23(2)</w:t>
      </w:r>
      <w:r>
        <w:rPr>
          <w:rFonts w:hint="default" w:ascii="Times New Roman" w:hAnsi="Times New Roman" w:eastAsia="ＭＳ 明朝"/>
          <w:sz w:val="22"/>
        </w:rPr>
        <w:t>: 318–327.</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 xml:space="preserve">Kinoshita K, Itani G, Uchino T (2010). Burrow morphology and associated animals of the mud shrimp </w:t>
      </w:r>
      <w:r>
        <w:rPr>
          <w:rFonts w:hint="default" w:ascii="Times New Roman" w:hAnsi="Times New Roman" w:eastAsia="ＭＳ 明朝"/>
          <w:i w:val="1"/>
          <w:sz w:val="22"/>
        </w:rPr>
        <w:t>Upogebia yokoyai</w:t>
      </w:r>
      <w:r>
        <w:rPr>
          <w:rFonts w:hint="default" w:ascii="Times New Roman" w:hAnsi="Times New Roman" w:eastAsia="ＭＳ 明朝"/>
          <w:sz w:val="22"/>
        </w:rPr>
        <w:t xml:space="preserve"> (Crustacea: Thalassinidea: Upogebiidae). </w:t>
      </w:r>
      <w:r>
        <w:rPr>
          <w:rFonts w:hint="default" w:ascii="Times New Roman" w:hAnsi="Times New Roman" w:eastAsia="ＭＳ 明朝"/>
          <w:i w:val="1"/>
          <w:sz w:val="22"/>
        </w:rPr>
        <w:t>Journal of the Marine Biological Association of the United Kingdom</w:t>
      </w:r>
      <w:r>
        <w:rPr>
          <w:rFonts w:hint="default" w:ascii="Times New Roman" w:hAnsi="Times New Roman" w:eastAsia="ＭＳ 明朝"/>
          <w:sz w:val="22"/>
        </w:rPr>
        <w:t xml:space="preserve"> </w:t>
      </w:r>
      <w:r>
        <w:rPr>
          <w:rFonts w:hint="default" w:ascii="Times New Roman" w:hAnsi="Times New Roman" w:eastAsia="ＭＳ 明朝"/>
          <w:b w:val="1"/>
          <w:sz w:val="22"/>
        </w:rPr>
        <w:t>90(5)</w:t>
      </w:r>
      <w:r>
        <w:rPr>
          <w:rFonts w:hint="default" w:ascii="Times New Roman" w:hAnsi="Times New Roman" w:eastAsia="ＭＳ 明朝"/>
          <w:sz w:val="22"/>
        </w:rPr>
        <w:t>: 947–952.</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 xml:space="preserve">Kinoshita K, Wada M, Kogure K, Furota T (2008) Microbial activity and accumulation of organic matter in the burrow of the mud shrimp, </w:t>
      </w:r>
      <w:r>
        <w:rPr>
          <w:rFonts w:hint="default" w:ascii="Times New Roman" w:hAnsi="Times New Roman" w:eastAsia="ＭＳ 明朝"/>
          <w:i w:val="1"/>
          <w:sz w:val="22"/>
        </w:rPr>
        <w:t>Upogebia major</w:t>
      </w:r>
      <w:r>
        <w:rPr>
          <w:rFonts w:hint="default" w:ascii="Times New Roman" w:hAnsi="Times New Roman" w:eastAsia="ＭＳ 明朝"/>
          <w:sz w:val="22"/>
        </w:rPr>
        <w:t xml:space="preserve"> (Crustacea: Thalassinidea). </w:t>
      </w:r>
      <w:r>
        <w:rPr>
          <w:rFonts w:hint="default" w:ascii="Times New Roman" w:hAnsi="Times New Roman" w:eastAsia="ＭＳ 明朝"/>
          <w:i w:val="1"/>
          <w:sz w:val="22"/>
        </w:rPr>
        <w:t>Marine Biology</w:t>
      </w:r>
      <w:r>
        <w:rPr>
          <w:rFonts w:hint="default" w:ascii="Times New Roman" w:hAnsi="Times New Roman" w:eastAsia="ＭＳ 明朝"/>
          <w:sz w:val="22"/>
        </w:rPr>
        <w:t xml:space="preserve"> </w:t>
      </w:r>
      <w:r>
        <w:rPr>
          <w:rFonts w:hint="default" w:ascii="Times New Roman" w:hAnsi="Times New Roman" w:eastAsia="ＭＳ 明朝"/>
          <w:b w:val="1"/>
          <w:sz w:val="22"/>
        </w:rPr>
        <w:t>153(3)</w:t>
      </w:r>
      <w:r>
        <w:rPr>
          <w:rFonts w:hint="default" w:ascii="Times New Roman" w:hAnsi="Times New Roman" w:eastAsia="ＭＳ 明朝"/>
          <w:sz w:val="22"/>
        </w:rPr>
        <w:t>: 277–283.</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 xml:space="preserve">Koike I, Mukai H (1983) Oxygen and inorganic nitrogen contents and fluxes in burrows of the shrimps </w:t>
      </w:r>
      <w:r>
        <w:rPr>
          <w:rFonts w:hint="default" w:ascii="Times New Roman" w:hAnsi="Times New Roman" w:eastAsia="ＭＳ 明朝"/>
          <w:i w:val="1"/>
          <w:sz w:val="22"/>
        </w:rPr>
        <w:t>Callianassa japonica</w:t>
      </w:r>
      <w:r>
        <w:rPr>
          <w:rFonts w:hint="default" w:ascii="Times New Roman" w:hAnsi="Times New Roman" w:eastAsia="ＭＳ 明朝"/>
          <w:sz w:val="22"/>
        </w:rPr>
        <w:t xml:space="preserve"> and </w:t>
      </w:r>
      <w:r>
        <w:rPr>
          <w:rFonts w:hint="default" w:ascii="Times New Roman" w:hAnsi="Times New Roman" w:eastAsia="ＭＳ 明朝"/>
          <w:i w:val="1"/>
          <w:sz w:val="22"/>
        </w:rPr>
        <w:t>Upogebia major</w:t>
      </w:r>
      <w:r>
        <w:rPr>
          <w:rFonts w:hint="default" w:ascii="Times New Roman" w:hAnsi="Times New Roman" w:eastAsia="ＭＳ 明朝"/>
          <w:sz w:val="22"/>
        </w:rPr>
        <w:t xml:space="preserve">. </w:t>
      </w:r>
      <w:r>
        <w:rPr>
          <w:rFonts w:hint="default" w:ascii="Times New Roman" w:hAnsi="Times New Roman" w:eastAsia="ＭＳ 明朝"/>
          <w:i w:val="1"/>
          <w:sz w:val="22"/>
        </w:rPr>
        <w:t>Marine Ecology Progress Series. Oldendorf</w:t>
      </w:r>
      <w:r>
        <w:rPr>
          <w:rFonts w:hint="eastAsia" w:ascii="Times New Roman" w:hAnsi="Times New Roman" w:eastAsia="ＭＳ 明朝"/>
          <w:sz w:val="22"/>
        </w:rPr>
        <w:t xml:space="preserve"> </w:t>
      </w:r>
      <w:r>
        <w:rPr>
          <w:rFonts w:hint="default" w:ascii="Times New Roman" w:hAnsi="Times New Roman" w:eastAsia="ＭＳ 明朝"/>
          <w:b w:val="1"/>
          <w:sz w:val="22"/>
        </w:rPr>
        <w:t>12(2)</w:t>
      </w:r>
      <w:r>
        <w:rPr>
          <w:rFonts w:hint="default" w:ascii="Times New Roman" w:hAnsi="Times New Roman" w:eastAsia="ＭＳ 明朝"/>
          <w:sz w:val="22"/>
        </w:rPr>
        <w:t>: 185–190.</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 xml:space="preserve">Morisita M (1964) Application ofI δ-index to sampling techniques. </w:t>
      </w:r>
      <w:r>
        <w:rPr>
          <w:rFonts w:hint="default" w:ascii="Times New Roman" w:hAnsi="Times New Roman" w:eastAsia="ＭＳ 明朝"/>
          <w:i w:val="1"/>
          <w:sz w:val="22"/>
        </w:rPr>
        <w:t>Researches on Population Ecology</w:t>
      </w:r>
      <w:r>
        <w:rPr>
          <w:rFonts w:hint="default" w:ascii="Times New Roman" w:hAnsi="Times New Roman" w:eastAsia="ＭＳ 明朝"/>
          <w:sz w:val="22"/>
        </w:rPr>
        <w:t xml:space="preserve"> </w:t>
      </w:r>
      <w:r>
        <w:rPr>
          <w:rFonts w:hint="default" w:ascii="Times New Roman" w:hAnsi="Times New Roman" w:eastAsia="ＭＳ 明朝"/>
          <w:b w:val="1"/>
          <w:sz w:val="22"/>
        </w:rPr>
        <w:t>6(2)</w:t>
      </w:r>
      <w:r>
        <w:rPr>
          <w:rFonts w:hint="default" w:ascii="Times New Roman" w:hAnsi="Times New Roman" w:eastAsia="ＭＳ 明朝"/>
          <w:sz w:val="22"/>
        </w:rPr>
        <w:t>: 43–53.</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 xml:space="preserve">Oka TB (1941) Oocyte-like cells in the ovarial part of the testis of </w:t>
      </w:r>
      <w:r>
        <w:rPr>
          <w:rFonts w:hint="default" w:ascii="Times New Roman" w:hAnsi="Times New Roman" w:eastAsia="ＭＳ 明朝"/>
          <w:i w:val="1"/>
          <w:sz w:val="22"/>
        </w:rPr>
        <w:t>Gebia major</w:t>
      </w:r>
      <w:r>
        <w:rPr>
          <w:rFonts w:hint="default" w:ascii="Times New Roman" w:hAnsi="Times New Roman" w:eastAsia="ＭＳ 明朝"/>
          <w:sz w:val="22"/>
        </w:rPr>
        <w:t>.</w:t>
      </w:r>
      <w:r>
        <w:rPr>
          <w:rFonts w:hint="default" w:ascii="Times New Roman" w:hAnsi="Times New Roman" w:eastAsia="ＭＳ 明朝"/>
          <w:i w:val="1"/>
          <w:sz w:val="22"/>
        </w:rPr>
        <w:t xml:space="preserve"> Journal of the Faculty Science, Imperial University of Tokyo,</w:t>
      </w:r>
      <w:r>
        <w:rPr>
          <w:rFonts w:hint="default" w:ascii="Times New Roman" w:hAnsi="Times New Roman" w:eastAsia="ＭＳ 明朝"/>
          <w:sz w:val="22"/>
        </w:rPr>
        <w:t xml:space="preserve"> Section IV, 5 </w:t>
      </w:r>
      <w:r>
        <w:rPr>
          <w:rFonts w:hint="default" w:ascii="Times New Roman" w:hAnsi="Times New Roman" w:eastAsia="ＭＳ 明朝"/>
          <w:b w:val="1"/>
          <w:sz w:val="22"/>
        </w:rPr>
        <w:t>(part 3)</w:t>
      </w:r>
      <w:r>
        <w:rPr>
          <w:rFonts w:hint="default" w:ascii="Times New Roman" w:hAnsi="Times New Roman" w:eastAsia="ＭＳ 明朝"/>
          <w:sz w:val="22"/>
        </w:rPr>
        <w:t>: 265–289.</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Pillay D, Branch GM (2011) Bioengineering effects of burrowing thalassinidean shrimps on marine soft-bottom ecosystems.</w:t>
      </w:r>
      <w:r>
        <w:rPr>
          <w:rFonts w:hint="default"/>
        </w:rPr>
        <w:t xml:space="preserve"> </w:t>
      </w:r>
      <w:r>
        <w:rPr>
          <w:rFonts w:hint="default" w:ascii="Times New Roman" w:hAnsi="Times New Roman" w:eastAsia="ＭＳ 明朝"/>
          <w:i w:val="1"/>
          <w:sz w:val="22"/>
        </w:rPr>
        <w:t xml:space="preserve">Oceanography and Marine Biology. An Annual Review </w:t>
      </w:r>
      <w:r>
        <w:rPr>
          <w:rFonts w:hint="default" w:ascii="Times New Roman" w:hAnsi="Times New Roman" w:eastAsia="ＭＳ 明朝"/>
          <w:b w:val="1"/>
          <w:sz w:val="22"/>
        </w:rPr>
        <w:t>49</w:t>
      </w:r>
      <w:r>
        <w:rPr>
          <w:rFonts w:hint="default" w:ascii="Times New Roman" w:hAnsi="Times New Roman" w:eastAsia="ＭＳ 明朝"/>
          <w:sz w:val="22"/>
        </w:rPr>
        <w:t>: 137–192.</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 xml:space="preserve">Sakai K (2006) Upogebiidae of the World (Decapoda, Thalassinidea). In Upogebiidae of the World (Decapoda, Thalassinidea). </w:t>
      </w:r>
      <w:r>
        <w:rPr>
          <w:rFonts w:hint="default" w:ascii="Times New Roman" w:hAnsi="Times New Roman" w:eastAsia="ＭＳ 明朝"/>
          <w:i w:val="1"/>
          <w:sz w:val="22"/>
        </w:rPr>
        <w:t>Crustaceana Monographs</w:t>
      </w:r>
      <w:r>
        <w:rPr>
          <w:rFonts w:hint="default" w:ascii="Times New Roman" w:hAnsi="Times New Roman" w:eastAsia="ＭＳ 明朝"/>
          <w:sz w:val="22"/>
        </w:rPr>
        <w:t xml:space="preserve"> </w:t>
      </w:r>
      <w:r>
        <w:rPr>
          <w:rFonts w:hint="default" w:ascii="Times New Roman" w:hAnsi="Times New Roman" w:eastAsia="ＭＳ 明朝"/>
          <w:b w:val="1"/>
          <w:sz w:val="22"/>
        </w:rPr>
        <w:t>6</w:t>
      </w:r>
      <w:r>
        <w:rPr>
          <w:rFonts w:hint="default" w:ascii="Times New Roman" w:hAnsi="Times New Roman" w:eastAsia="ＭＳ 明朝"/>
          <w:sz w:val="22"/>
        </w:rPr>
        <w:t>: 1–185.</w:t>
      </w:r>
    </w:p>
    <w:p>
      <w:pPr>
        <w:pStyle w:val="0"/>
        <w:spacing w:after="0" w:afterLines="0" w:afterAutospacing="0"/>
        <w:ind w:left="1133" w:hanging="1133" w:hangingChars="515"/>
        <w:rPr>
          <w:rFonts w:hint="default" w:ascii="Times New Roman" w:hAnsi="Times New Roman" w:eastAsia="ＭＳ 明朝"/>
          <w:sz w:val="22"/>
        </w:rPr>
      </w:pPr>
      <w:r>
        <w:rPr>
          <w:rFonts w:hint="eastAsia" w:ascii="Times New Roman" w:hAnsi="Times New Roman" w:eastAsia="ＭＳ 明朝"/>
          <w:sz w:val="22"/>
        </w:rPr>
        <w:t>坂本優</w:t>
      </w:r>
      <w:r>
        <w:rPr>
          <w:rFonts w:hint="eastAsia" w:ascii="Times New Roman" w:hAnsi="Times New Roman" w:eastAsia="ＭＳ 明朝"/>
          <w:sz w:val="22"/>
        </w:rPr>
        <w:t xml:space="preserve">, </w:t>
      </w:r>
      <w:r>
        <w:rPr>
          <w:rFonts w:hint="eastAsia" w:ascii="Times New Roman" w:hAnsi="Times New Roman" w:eastAsia="ＭＳ 明朝"/>
          <w:sz w:val="22"/>
        </w:rPr>
        <w:t>河辺博</w:t>
      </w:r>
      <w:r>
        <w:rPr>
          <w:rFonts w:hint="eastAsia" w:ascii="Times New Roman" w:hAnsi="Times New Roman" w:eastAsia="ＭＳ 明朝"/>
          <w:sz w:val="22"/>
        </w:rPr>
        <w:t xml:space="preserve">, </w:t>
      </w:r>
      <w:r>
        <w:rPr>
          <w:rFonts w:hint="eastAsia" w:ascii="Times New Roman" w:hAnsi="Times New Roman" w:eastAsia="ＭＳ 明朝"/>
          <w:sz w:val="22"/>
        </w:rPr>
        <w:t>藤森常生</w:t>
      </w:r>
      <w:r>
        <w:rPr>
          <w:rFonts w:hint="eastAsia" w:ascii="Times New Roman" w:hAnsi="Times New Roman" w:eastAsia="ＭＳ 明朝"/>
          <w:sz w:val="22"/>
        </w:rPr>
        <w:t xml:space="preserve">, </w:t>
      </w:r>
      <w:r>
        <w:rPr>
          <w:rFonts w:hint="eastAsia" w:ascii="Times New Roman" w:hAnsi="Times New Roman" w:eastAsia="ＭＳ 明朝"/>
          <w:sz w:val="22"/>
        </w:rPr>
        <w:t>山本スミエ</w:t>
      </w:r>
      <w:r>
        <w:rPr>
          <w:rFonts w:hint="eastAsia" w:ascii="Times New Roman" w:hAnsi="Times New Roman" w:eastAsia="ＭＳ 明朝"/>
          <w:sz w:val="22"/>
        </w:rPr>
        <w:t xml:space="preserve">, </w:t>
      </w:r>
      <w:r>
        <w:rPr>
          <w:rFonts w:hint="eastAsia" w:ascii="Times New Roman" w:hAnsi="Times New Roman" w:eastAsia="ＭＳ 明朝"/>
          <w:sz w:val="22"/>
        </w:rPr>
        <w:t>岩村征三郎</w:t>
      </w:r>
      <w:r>
        <w:rPr>
          <w:rFonts w:hint="eastAsia" w:ascii="Times New Roman" w:hAnsi="Times New Roman" w:eastAsia="ＭＳ 明朝"/>
          <w:sz w:val="22"/>
        </w:rPr>
        <w:t xml:space="preserve"> </w:t>
      </w:r>
      <w:r>
        <w:rPr>
          <w:rFonts w:hint="default" w:ascii="Times New Roman" w:hAnsi="Times New Roman" w:eastAsia="ＭＳ 明朝"/>
          <w:sz w:val="22"/>
        </w:rPr>
        <w:t>(1984)</w:t>
      </w:r>
      <w:r>
        <w:rPr>
          <w:rFonts w:hint="eastAsia" w:ascii="Times New Roman" w:hAnsi="Times New Roman" w:eastAsia="ＭＳ 明朝"/>
          <w:sz w:val="22"/>
        </w:rPr>
        <w:t xml:space="preserve"> </w:t>
      </w:r>
      <w:r>
        <w:rPr>
          <w:rFonts w:hint="eastAsia" w:ascii="Times New Roman" w:hAnsi="Times New Roman" w:eastAsia="ＭＳ 明朝"/>
          <w:sz w:val="22"/>
        </w:rPr>
        <w:t>貝類増養殖試験（アナジャコ対策試験）</w:t>
      </w:r>
      <w:r>
        <w:rPr>
          <w:rFonts w:hint="default" w:ascii="Times New Roman" w:hAnsi="Times New Roman" w:eastAsia="ＭＳ 明朝"/>
          <w:sz w:val="22"/>
        </w:rPr>
        <w:t xml:space="preserve">. </w:t>
      </w:r>
      <w:r>
        <w:rPr>
          <w:rFonts w:hint="eastAsia" w:ascii="Times New Roman" w:hAnsi="Times New Roman" w:eastAsia="ＭＳ 明朝"/>
          <w:i w:val="1"/>
          <w:sz w:val="22"/>
        </w:rPr>
        <w:t>熊本県のり研究所事業報告書</w:t>
      </w:r>
      <w:r>
        <w:rPr>
          <w:rFonts w:hint="default" w:ascii="Times New Roman" w:hAnsi="Times New Roman" w:eastAsia="ＭＳ 明朝"/>
          <w:sz w:val="22"/>
        </w:rPr>
        <w:t xml:space="preserve">: </w:t>
      </w:r>
      <w:r>
        <w:rPr>
          <w:rFonts w:hint="eastAsia" w:ascii="Times New Roman" w:hAnsi="Times New Roman" w:eastAsia="ＭＳ 明朝"/>
          <w:sz w:val="22"/>
        </w:rPr>
        <w:t>180</w:t>
      </w:r>
      <w:r>
        <w:rPr>
          <w:rFonts w:hint="default" w:ascii="Times New Roman" w:hAnsi="Times New Roman" w:eastAsia="ＭＳ 明朝"/>
          <w:sz w:val="22"/>
        </w:rPr>
        <w:t>–</w:t>
      </w:r>
      <w:r>
        <w:rPr>
          <w:rFonts w:hint="eastAsia" w:ascii="Times New Roman" w:hAnsi="Times New Roman" w:eastAsia="ＭＳ 明朝"/>
          <w:sz w:val="22"/>
        </w:rPr>
        <w:t>194.</w:t>
      </w:r>
    </w:p>
    <w:p>
      <w:pPr>
        <w:pStyle w:val="0"/>
        <w:spacing w:after="0" w:afterLines="0" w:afterAutospacing="0"/>
        <w:ind w:left="1133" w:hanging="1133" w:hangingChars="515"/>
        <w:rPr>
          <w:rFonts w:hint="default" w:ascii="Times New Roman" w:hAnsi="Times New Roman" w:eastAsia="ＭＳ 明朝"/>
          <w:sz w:val="22"/>
        </w:rPr>
      </w:pPr>
      <w:r>
        <w:rPr>
          <w:rFonts w:hint="eastAsia" w:ascii="Times New Roman" w:hAnsi="Times New Roman" w:eastAsia="ＭＳ 明朝"/>
          <w:sz w:val="22"/>
        </w:rPr>
        <w:t>佐藤正典</w:t>
      </w:r>
      <w:r>
        <w:rPr>
          <w:rFonts w:hint="default" w:ascii="Times New Roman" w:hAnsi="Times New Roman" w:eastAsia="ＭＳ 明朝"/>
          <w:sz w:val="22"/>
        </w:rPr>
        <w:t xml:space="preserve"> (2000) </w:t>
      </w:r>
      <w:r>
        <w:rPr>
          <w:rFonts w:hint="default" w:ascii="Times New Roman" w:hAnsi="Times New Roman" w:eastAsia="ＭＳ 明朝"/>
          <w:sz w:val="22"/>
        </w:rPr>
        <w:t>有明海の生物相と環境</w:t>
      </w:r>
      <w:r>
        <w:rPr>
          <w:rFonts w:hint="default" w:ascii="Times New Roman" w:hAnsi="Times New Roman" w:eastAsia="ＭＳ 明朝"/>
          <w:sz w:val="22"/>
        </w:rPr>
        <w:t xml:space="preserve">. </w:t>
      </w:r>
      <w:r>
        <w:rPr>
          <w:rFonts w:hint="default" w:ascii="Times New Roman" w:hAnsi="Times New Roman" w:eastAsia="ＭＳ 明朝"/>
          <w:sz w:val="22"/>
        </w:rPr>
        <w:t>有明海の生きものたち</w:t>
      </w:r>
      <w:r>
        <w:rPr>
          <w:rFonts w:hint="eastAsia" w:ascii="Times New Roman" w:hAnsi="Times New Roman" w:eastAsia="ＭＳ 明朝"/>
          <w:sz w:val="22"/>
        </w:rPr>
        <w:t>:</w:t>
      </w:r>
      <w:r>
        <w:rPr>
          <w:rFonts w:hint="default" w:ascii="Times New Roman" w:hAnsi="Times New Roman" w:eastAsia="ＭＳ 明朝"/>
          <w:sz w:val="22"/>
        </w:rPr>
        <w:t xml:space="preserve"> </w:t>
      </w:r>
      <w:r>
        <w:rPr>
          <w:rFonts w:hint="eastAsia" w:ascii="Times New Roman" w:hAnsi="Times New Roman" w:eastAsia="ＭＳ 明朝"/>
          <w:sz w:val="22"/>
        </w:rPr>
        <w:t>干潟・河口域の生物多様性</w:t>
      </w:r>
      <w:r>
        <w:rPr>
          <w:rFonts w:hint="eastAsia" w:ascii="Times New Roman" w:hAnsi="Times New Roman" w:eastAsia="ＭＳ 明朝"/>
          <w:sz w:val="22"/>
        </w:rPr>
        <w:t>.</w:t>
      </w:r>
      <w:r>
        <w:rPr>
          <w:rFonts w:hint="default" w:ascii="Times New Roman" w:hAnsi="Times New Roman" w:eastAsia="ＭＳ 明朝"/>
          <w:sz w:val="22"/>
        </w:rPr>
        <w:t xml:space="preserve"> </w:t>
      </w:r>
      <w:r>
        <w:rPr>
          <w:rFonts w:hint="eastAsia" w:ascii="Times New Roman" w:hAnsi="Times New Roman" w:eastAsia="ＭＳ 明朝"/>
          <w:sz w:val="22"/>
        </w:rPr>
        <w:t>海游舎</w:t>
      </w:r>
      <w:r>
        <w:rPr>
          <w:rFonts w:hint="eastAsia" w:ascii="Times New Roman" w:hAnsi="Times New Roman" w:eastAsia="ＭＳ 明朝"/>
          <w:sz w:val="22"/>
        </w:rPr>
        <w:t>:</w:t>
      </w:r>
      <w:r>
        <w:rPr>
          <w:rFonts w:hint="default" w:ascii="Times New Roman" w:hAnsi="Times New Roman" w:eastAsia="ＭＳ 明朝"/>
          <w:sz w:val="22"/>
        </w:rPr>
        <w:t xml:space="preserve"> 396.</w:t>
      </w:r>
      <w:r>
        <w:rPr>
          <w:rFonts w:hint="eastAsia"/>
        </w:rPr>
        <w:t xml:space="preserve"> </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 xml:space="preserve">Seike K, Goto R (2020) Trophic segregation in a burrow: the stable carbon and nitrogen isotope ratios of the burrowing shrimp </w:t>
      </w:r>
      <w:r>
        <w:rPr>
          <w:rFonts w:hint="default" w:ascii="Times New Roman" w:hAnsi="Times New Roman" w:eastAsia="ＭＳ 明朝"/>
          <w:i w:val="1"/>
          <w:sz w:val="22"/>
        </w:rPr>
        <w:t>Upogebia major</w:t>
      </w:r>
      <w:r>
        <w:rPr>
          <w:rFonts w:hint="default" w:ascii="Times New Roman" w:hAnsi="Times New Roman" w:eastAsia="ＭＳ 明朝"/>
          <w:sz w:val="22"/>
        </w:rPr>
        <w:t xml:space="preserve"> and its commensal bivalve </w:t>
      </w:r>
      <w:r>
        <w:rPr>
          <w:rFonts w:hint="default" w:ascii="Times New Roman" w:hAnsi="Times New Roman" w:eastAsia="ＭＳ 明朝"/>
          <w:i w:val="1"/>
          <w:sz w:val="22"/>
        </w:rPr>
        <w:t>Cryptomya busoensis</w:t>
      </w:r>
      <w:r>
        <w:rPr>
          <w:rFonts w:hint="default" w:ascii="Times New Roman" w:hAnsi="Times New Roman" w:eastAsia="ＭＳ 明朝"/>
          <w:sz w:val="22"/>
        </w:rPr>
        <w:t xml:space="preserve">. </w:t>
      </w:r>
      <w:r>
        <w:rPr>
          <w:rFonts w:hint="default" w:ascii="Times New Roman" w:hAnsi="Times New Roman" w:eastAsia="ＭＳ 明朝"/>
          <w:i w:val="1"/>
          <w:sz w:val="22"/>
        </w:rPr>
        <w:t>Plankton and Benthos Research</w:t>
      </w:r>
      <w:r>
        <w:rPr>
          <w:rFonts w:hint="default" w:ascii="Times New Roman" w:hAnsi="Times New Roman" w:eastAsia="ＭＳ 明朝"/>
          <w:sz w:val="22"/>
        </w:rPr>
        <w:t xml:space="preserve"> </w:t>
      </w:r>
      <w:r>
        <w:rPr>
          <w:rFonts w:hint="default" w:ascii="Times New Roman" w:hAnsi="Times New Roman" w:eastAsia="ＭＳ 明朝"/>
          <w:b w:val="1"/>
          <w:sz w:val="22"/>
        </w:rPr>
        <w:t>15(3)</w:t>
      </w:r>
      <w:r>
        <w:rPr>
          <w:rFonts w:hint="default" w:ascii="Times New Roman" w:hAnsi="Times New Roman" w:eastAsia="ＭＳ 明朝"/>
          <w:sz w:val="22"/>
        </w:rPr>
        <w:t>: 220–227.</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 xml:space="preserve">Selin NI (2017) The population dynamics and growth of the mud shrimp </w:t>
      </w:r>
      <w:r>
        <w:rPr>
          <w:rFonts w:hint="default" w:ascii="Times New Roman" w:hAnsi="Times New Roman" w:eastAsia="ＭＳ 明朝"/>
          <w:i w:val="1"/>
          <w:sz w:val="22"/>
        </w:rPr>
        <w:t>Upogebia major</w:t>
      </w:r>
      <w:r>
        <w:rPr>
          <w:rFonts w:hint="default" w:ascii="Times New Roman" w:hAnsi="Times New Roman" w:eastAsia="ＭＳ 明朝"/>
          <w:sz w:val="22"/>
        </w:rPr>
        <w:t xml:space="preserve"> (De Haan, 1841)(Crustacea: Decapoda) from Peter the Great Bay, Sea of Japan. </w:t>
      </w:r>
      <w:r>
        <w:rPr>
          <w:rFonts w:hint="default" w:ascii="Times New Roman" w:hAnsi="Times New Roman" w:eastAsia="ＭＳ 明朝"/>
          <w:i w:val="1"/>
          <w:sz w:val="22"/>
        </w:rPr>
        <w:t>Russian Journal of Marine Biology</w:t>
      </w:r>
      <w:r>
        <w:rPr>
          <w:rFonts w:hint="default" w:ascii="Times New Roman" w:hAnsi="Times New Roman" w:eastAsia="ＭＳ 明朝"/>
          <w:sz w:val="22"/>
        </w:rPr>
        <w:t xml:space="preserve"> </w:t>
      </w:r>
      <w:r>
        <w:rPr>
          <w:rFonts w:hint="default" w:ascii="Times New Roman" w:hAnsi="Times New Roman" w:eastAsia="ＭＳ 明朝"/>
          <w:b w:val="1"/>
          <w:sz w:val="22"/>
        </w:rPr>
        <w:t>43(4)</w:t>
      </w:r>
      <w:r>
        <w:rPr>
          <w:rFonts w:hint="default" w:ascii="Times New Roman" w:hAnsi="Times New Roman" w:eastAsia="ＭＳ 明朝"/>
          <w:sz w:val="22"/>
        </w:rPr>
        <w:t>: 270–275.</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 xml:space="preserve">Sepahvand V, Sari A, Tudge C, Bolouki M (2014) A study of burrow morphology in representative axiidean and gebiidean mud shrimps, from the Persian Gulf and Gulf of Oman, Iran. </w:t>
      </w:r>
      <w:r>
        <w:rPr>
          <w:rFonts w:hint="default" w:ascii="Times New Roman" w:hAnsi="Times New Roman" w:eastAsia="ＭＳ 明朝"/>
          <w:i w:val="1"/>
          <w:sz w:val="22"/>
        </w:rPr>
        <w:t>Nauplius</w:t>
      </w:r>
      <w:r>
        <w:rPr>
          <w:rFonts w:hint="default" w:ascii="Times New Roman" w:hAnsi="Times New Roman" w:eastAsia="ＭＳ 明朝"/>
          <w:sz w:val="22"/>
        </w:rPr>
        <w:t xml:space="preserve"> </w:t>
      </w:r>
      <w:r>
        <w:rPr>
          <w:rFonts w:hint="default" w:ascii="Times New Roman" w:hAnsi="Times New Roman" w:eastAsia="ＭＳ 明朝"/>
          <w:b w:val="1"/>
          <w:sz w:val="22"/>
        </w:rPr>
        <w:t>22</w:t>
      </w:r>
      <w:r>
        <w:rPr>
          <w:rFonts w:hint="default" w:ascii="Times New Roman" w:hAnsi="Times New Roman" w:eastAsia="ＭＳ 明朝"/>
          <w:sz w:val="22"/>
        </w:rPr>
        <w:t>: 137–144.</w:t>
      </w:r>
    </w:p>
    <w:p>
      <w:pPr>
        <w:pStyle w:val="0"/>
        <w:spacing w:after="0" w:afterLines="0" w:afterAutospacing="0"/>
        <w:ind w:left="1133" w:hanging="1133" w:hangingChars="515"/>
        <w:rPr>
          <w:rFonts w:hint="default" w:ascii="Times New Roman" w:hAnsi="Times New Roman" w:eastAsia="ＭＳ 明朝"/>
          <w:sz w:val="22"/>
        </w:rPr>
      </w:pPr>
      <w:r>
        <w:rPr>
          <w:rFonts w:hint="default" w:ascii="Times New Roman" w:hAnsi="Times New Roman" w:eastAsia="ＭＳ 明朝"/>
          <w:sz w:val="22"/>
        </w:rPr>
        <w:t xml:space="preserve">Somiya R, Tamaki A (2017) Unraveling mating behavior for Axiidea (Crustacea: Decapoda): Burrow-dwelling callianassid shrimp in intertidal sandflat. </w:t>
      </w:r>
      <w:r>
        <w:rPr>
          <w:rFonts w:hint="default" w:ascii="Times New Roman" w:hAnsi="Times New Roman" w:eastAsia="ＭＳ 明朝"/>
          <w:i w:val="1"/>
          <w:sz w:val="22"/>
        </w:rPr>
        <w:t>Journal of Experimental Marine Biology and Ecology</w:t>
      </w:r>
      <w:r>
        <w:rPr>
          <w:rFonts w:hint="default" w:ascii="Times New Roman" w:hAnsi="Times New Roman" w:eastAsia="ＭＳ 明朝"/>
          <w:sz w:val="22"/>
        </w:rPr>
        <w:t xml:space="preserve"> </w:t>
      </w:r>
      <w:r>
        <w:rPr>
          <w:rFonts w:hint="default" w:ascii="Times New Roman" w:hAnsi="Times New Roman" w:eastAsia="ＭＳ 明朝"/>
          <w:b w:val="1"/>
          <w:sz w:val="22"/>
        </w:rPr>
        <w:t>486</w:t>
      </w:r>
      <w:r>
        <w:rPr>
          <w:rFonts w:hint="default" w:ascii="Times New Roman" w:hAnsi="Times New Roman" w:eastAsia="ＭＳ 明朝"/>
          <w:sz w:val="22"/>
        </w:rPr>
        <w:t>: 305–313.</w:t>
      </w:r>
    </w:p>
    <w:p>
      <w:pPr>
        <w:pStyle w:val="0"/>
        <w:spacing w:after="0" w:afterLines="0" w:afterAutospacing="0"/>
        <w:ind w:left="1133" w:hanging="1133" w:hangingChars="515"/>
        <w:rPr>
          <w:rFonts w:hint="default" w:ascii="Times New Roman" w:hAnsi="Times New Roman" w:eastAsia="ＭＳ 明朝"/>
          <w:sz w:val="36"/>
        </w:rPr>
      </w:pPr>
      <w:r>
        <w:rPr>
          <w:rFonts w:hint="default" w:ascii="Times New Roman" w:hAnsi="Times New Roman" w:eastAsia="ＭＳ 明朝"/>
          <w:sz w:val="22"/>
          <w:shd w:val="clear" w:color="auto" w:fill="FFFFFF"/>
        </w:rPr>
        <w:t>武田淳</w:t>
      </w:r>
      <w:r>
        <w:rPr>
          <w:rFonts w:hint="default" w:ascii="Times New Roman" w:hAnsi="Times New Roman" w:eastAsia="ＭＳ 明朝"/>
          <w:sz w:val="22"/>
          <w:shd w:val="clear" w:color="auto" w:fill="FFFFFF"/>
        </w:rPr>
        <w:t xml:space="preserve">, </w:t>
      </w:r>
      <w:r>
        <w:rPr>
          <w:rFonts w:hint="default" w:ascii="Times New Roman" w:hAnsi="Times New Roman" w:eastAsia="ＭＳ 明朝"/>
          <w:sz w:val="22"/>
          <w:shd w:val="clear" w:color="auto" w:fill="FFFFFF"/>
        </w:rPr>
        <w:t>五十嵐勉</w:t>
      </w:r>
      <w:r>
        <w:rPr>
          <w:rFonts w:hint="default" w:ascii="Times New Roman" w:hAnsi="Times New Roman" w:eastAsia="ＭＳ 明朝"/>
          <w:sz w:val="22"/>
          <w:shd w:val="clear" w:color="auto" w:fill="FFFFFF"/>
        </w:rPr>
        <w:t xml:space="preserve">, </w:t>
      </w:r>
      <w:r>
        <w:rPr>
          <w:rFonts w:hint="default" w:ascii="Times New Roman" w:hAnsi="Times New Roman" w:eastAsia="ＭＳ 明朝"/>
          <w:sz w:val="22"/>
          <w:shd w:val="clear" w:color="auto" w:fill="FFFFFF"/>
        </w:rPr>
        <w:t>趙慶萬</w:t>
      </w:r>
      <w:r>
        <w:rPr>
          <w:rFonts w:hint="eastAsia" w:ascii="Times New Roman" w:hAnsi="Times New Roman" w:eastAsia="ＭＳ 明朝"/>
          <w:sz w:val="22"/>
          <w:shd w:val="clear" w:color="auto" w:fill="FFFFFF"/>
        </w:rPr>
        <w:t>,</w:t>
      </w:r>
      <w:r>
        <w:rPr>
          <w:rFonts w:hint="default" w:ascii="Times New Roman" w:hAnsi="Times New Roman" w:eastAsia="ＭＳ 明朝"/>
          <w:sz w:val="22"/>
          <w:shd w:val="clear" w:color="auto" w:fill="FFFFFF"/>
        </w:rPr>
        <w:t xml:space="preserve"> </w:t>
      </w:r>
      <w:r>
        <w:rPr>
          <w:rFonts w:hint="eastAsia" w:ascii="Times New Roman" w:hAnsi="Times New Roman" w:eastAsia="ＭＳ 明朝"/>
          <w:sz w:val="22"/>
          <w:shd w:val="clear" w:color="auto" w:fill="FFFFFF"/>
        </w:rPr>
        <w:t>李</w:t>
      </w:r>
      <w:r>
        <w:rPr>
          <w:rFonts w:hint="eastAsia" w:ascii="ＭＳ 明朝" w:hAnsi="ＭＳ 明朝" w:eastAsia="ＭＳ 明朝"/>
          <w:sz w:val="22"/>
          <w:shd w:val="clear" w:color="auto" w:fill="FFFFFF"/>
        </w:rPr>
        <w:t>應</w:t>
      </w:r>
      <w:r>
        <w:rPr>
          <w:rFonts w:hint="default" w:ascii="ＭＳ 明朝" w:hAnsi="ＭＳ 明朝" w:eastAsia="ＭＳ 明朝"/>
          <w:sz w:val="22"/>
        </w:rPr>
        <w:t>吉吉</w:t>
      </w:r>
      <w:r>
        <w:rPr>
          <w:rFonts w:hint="default" w:ascii="Times New Roman" w:hAnsi="Times New Roman" w:eastAsia="ＭＳ 明朝"/>
          <w:sz w:val="22"/>
          <w:shd w:val="clear" w:color="auto" w:fill="FFFFFF"/>
        </w:rPr>
        <w:t xml:space="preserve"> (1998) </w:t>
      </w:r>
      <w:r>
        <w:rPr>
          <w:rFonts w:hint="default" w:ascii="Times New Roman" w:hAnsi="Times New Roman" w:eastAsia="ＭＳ 明朝"/>
          <w:sz w:val="22"/>
          <w:shd w:val="clear" w:color="auto" w:fill="FFFFFF"/>
        </w:rPr>
        <w:t>干潟の水族資源</w:t>
      </w:r>
      <w:r>
        <w:rPr>
          <w:rFonts w:hint="default" w:ascii="Times New Roman" w:hAnsi="Times New Roman" w:eastAsia="ＭＳ 明朝"/>
          <w:sz w:val="22"/>
          <w:shd w:val="clear" w:color="auto" w:fill="FFFFFF"/>
        </w:rPr>
        <w:t xml:space="preserve"> (</w:t>
      </w:r>
      <w:r>
        <w:rPr>
          <w:rFonts w:hint="default" w:ascii="Times New Roman" w:hAnsi="Times New Roman" w:eastAsia="ＭＳ 明朝"/>
          <w:sz w:val="22"/>
          <w:shd w:val="clear" w:color="auto" w:fill="FFFFFF"/>
        </w:rPr>
        <w:t>第</w:t>
      </w:r>
      <w:r>
        <w:rPr>
          <w:rFonts w:hint="default" w:ascii="Times New Roman" w:hAnsi="Times New Roman" w:eastAsia="ＭＳ 明朝"/>
          <w:sz w:val="22"/>
          <w:shd w:val="clear" w:color="auto" w:fill="FFFFFF"/>
        </w:rPr>
        <w:t>1</w:t>
      </w:r>
      <w:r>
        <w:rPr>
          <w:rFonts w:hint="default" w:ascii="Times New Roman" w:hAnsi="Times New Roman" w:eastAsia="ＭＳ 明朝"/>
          <w:sz w:val="22"/>
          <w:shd w:val="clear" w:color="auto" w:fill="FFFFFF"/>
        </w:rPr>
        <w:t>報</w:t>
      </w:r>
      <w:r>
        <w:rPr>
          <w:rFonts w:hint="default" w:ascii="Times New Roman" w:hAnsi="Times New Roman" w:eastAsia="ＭＳ 明朝"/>
          <w:sz w:val="22"/>
          <w:shd w:val="clear" w:color="auto" w:fill="FFFFFF"/>
        </w:rPr>
        <w:t xml:space="preserve">) </w:t>
      </w:r>
      <w:r>
        <w:rPr>
          <w:rFonts w:hint="default" w:ascii="Times New Roman" w:hAnsi="Times New Roman" w:eastAsia="ＭＳ 明朝"/>
          <w:sz w:val="22"/>
          <w:shd w:val="clear" w:color="auto" w:fill="FFFFFF"/>
        </w:rPr>
        <w:t>有明海における伝統的採捕技術と多様性</w:t>
      </w:r>
      <w:r>
        <w:rPr>
          <w:rFonts w:hint="default" w:ascii="Times New Roman" w:hAnsi="Times New Roman" w:eastAsia="ＭＳ 明朝"/>
          <w:sz w:val="22"/>
          <w:shd w:val="clear" w:color="auto" w:fill="FFFFFF"/>
        </w:rPr>
        <w:t>. </w:t>
      </w:r>
      <w:r>
        <w:rPr>
          <w:rFonts w:hint="default" w:ascii="Times New Roman" w:hAnsi="Times New Roman" w:eastAsia="ＭＳ 明朝"/>
          <w:i w:val="1"/>
          <w:sz w:val="22"/>
          <w:shd w:val="clear" w:color="auto" w:fill="FFFFFF"/>
        </w:rPr>
        <w:t>佐賀大学農学部彙報</w:t>
      </w:r>
      <w:r>
        <w:rPr>
          <w:rFonts w:hint="eastAsia" w:ascii="Times New Roman" w:hAnsi="Times New Roman" w:eastAsia="ＭＳ 明朝"/>
          <w:sz w:val="22"/>
          <w:shd w:val="clear" w:color="auto" w:fill="FFFFFF"/>
        </w:rPr>
        <w:t xml:space="preserve"> </w:t>
      </w:r>
      <w:r>
        <w:rPr>
          <w:rFonts w:hint="default" w:ascii="Times New Roman" w:hAnsi="Times New Roman" w:eastAsia="ＭＳ 明朝"/>
          <w:b w:val="1"/>
          <w:sz w:val="22"/>
          <w:shd w:val="clear" w:color="auto" w:fill="FFFFFF"/>
        </w:rPr>
        <w:t>83</w:t>
      </w:r>
      <w:r>
        <w:rPr>
          <w:rFonts w:hint="default" w:ascii="Times New Roman" w:hAnsi="Times New Roman" w:eastAsia="ＭＳ 明朝"/>
          <w:sz w:val="22"/>
          <w:shd w:val="clear" w:color="auto" w:fill="FFFFFF"/>
        </w:rPr>
        <w:t>: 79</w:t>
      </w:r>
      <w:r>
        <w:rPr>
          <w:rFonts w:hint="default" w:ascii="Times New Roman" w:hAnsi="Times New Roman" w:eastAsia="ＭＳ 明朝"/>
          <w:sz w:val="22"/>
        </w:rPr>
        <w:t>–</w:t>
      </w:r>
      <w:r>
        <w:rPr>
          <w:rFonts w:hint="default" w:ascii="Times New Roman" w:hAnsi="Times New Roman" w:eastAsia="ＭＳ 明朝"/>
          <w:sz w:val="22"/>
          <w:shd w:val="clear" w:color="auto" w:fill="FFFFFF"/>
        </w:rPr>
        <w:t>98.</w:t>
      </w:r>
    </w:p>
    <w:p>
      <w:pPr>
        <w:pStyle w:val="0"/>
        <w:spacing w:after="0" w:afterLines="0" w:afterAutospacing="0"/>
        <w:ind w:firstLine="22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br w:type="page"/>
      </w:r>
    </w:p>
    <w:p>
      <w:pPr>
        <w:pStyle w:val="0"/>
        <w:spacing w:after="0" w:afterLines="0" w:afterAutospacing="0"/>
        <w:ind w:left="1442" w:hanging="1442" w:hangingChars="515"/>
        <w:jc w:val="center"/>
        <w:rPr>
          <w:rFonts w:hint="default" w:ascii="ＭＳ ゴシック" w:hAnsi="ＭＳ ゴシック" w:eastAsia="ＭＳ ゴシック"/>
          <w:sz w:val="28"/>
        </w:rPr>
      </w:pPr>
      <w:r>
        <w:rPr>
          <w:rFonts w:hint="eastAsia" w:ascii="ＭＳ ゴシック" w:hAnsi="ＭＳ ゴシック" w:eastAsia="ＭＳ ゴシック"/>
          <w:sz w:val="28"/>
        </w:rPr>
        <w:t>図の脚注</w:t>
      </w:r>
    </w:p>
    <w:p>
      <w:pPr>
        <w:pStyle w:val="0"/>
        <w:spacing w:after="0" w:afterLines="0" w:afterAutospacing="0"/>
        <w:ind w:left="1236" w:hanging="1236" w:hangingChars="515"/>
        <w:rPr>
          <w:rFonts w:hint="default" w:ascii="Times New Roman" w:hAnsi="Times New Roman" w:eastAsia="ＭＳ 明朝"/>
          <w:sz w:val="22"/>
          <w:shd w:val="clear" w:color="auto" w:fill="FFFFFF"/>
        </w:rPr>
      </w:pPr>
      <w:r>
        <w:rPr>
          <w:rFonts w:hint="default" w:ascii="Times New Roman" w:hAnsi="Times New Roman" w:eastAsia="ＭＳ 明朝"/>
          <w:sz w:val="24"/>
        </w:rPr>
        <w:t xml:space="preserve">Fig. 1 </w:t>
      </w:r>
      <w:r>
        <w:rPr>
          <w:rFonts w:hint="default" w:ascii="Times New Roman" w:hAnsi="Times New Roman" w:eastAsia="ＭＳ 明朝"/>
          <w:sz w:val="24"/>
        </w:rPr>
        <w:tab/>
      </w:r>
      <w:r>
        <w:rPr>
          <w:rFonts w:hint="default" w:ascii="Times New Roman" w:hAnsi="Times New Roman" w:eastAsia="ＭＳ 明朝"/>
          <w:sz w:val="24"/>
        </w:rPr>
        <w:t>Four survey sites in this study: (</w:t>
      </w:r>
      <w:r>
        <w:rPr>
          <w:rFonts w:hint="eastAsia" w:ascii="Times New Roman" w:hAnsi="Times New Roman" w:eastAsia="ＭＳ 明朝"/>
          <w:sz w:val="24"/>
        </w:rPr>
        <w:t>u</w:t>
      </w:r>
      <w:r>
        <w:rPr>
          <w:rFonts w:hint="default" w:ascii="Times New Roman" w:hAnsi="Times New Roman" w:eastAsia="ＭＳ 明朝"/>
          <w:sz w:val="24"/>
        </w:rPr>
        <w:t xml:space="preserve">pper) map of the location, (lower) photos. </w:t>
      </w:r>
      <w:r>
        <w:rPr>
          <w:rFonts w:hint="default" w:ascii="Times New Roman" w:hAnsi="Times New Roman" w:eastAsia="ＭＳ 明朝"/>
          <w:sz w:val="22"/>
          <w:shd w:val="clear" w:color="auto" w:fill="FFFFFF"/>
        </w:rPr>
        <w:t>Kiritappusho and Mokkojo are located across the shipping channel.</w:t>
      </w:r>
    </w:p>
    <w:p>
      <w:pPr>
        <w:pStyle w:val="0"/>
        <w:spacing w:after="0" w:afterLines="0" w:afterAutospacing="0"/>
        <w:ind w:left="1236" w:hanging="1236" w:hangingChars="515"/>
        <w:rPr>
          <w:rFonts w:hint="default" w:ascii="Times New Roman" w:hAnsi="Times New Roman" w:eastAsia="ＭＳ 明朝"/>
          <w:sz w:val="22"/>
          <w:shd w:val="clear" w:color="auto" w:fill="FFFFFF"/>
        </w:rPr>
      </w:pPr>
      <w:r>
        <w:rPr>
          <w:rFonts w:hint="default" w:ascii="Times New Roman" w:hAnsi="Times New Roman" w:eastAsia="ＭＳ 明朝"/>
          <w:sz w:val="24"/>
        </w:rPr>
        <w:t>Fig.</w:t>
      </w:r>
      <w:r>
        <w:rPr>
          <w:rFonts w:hint="default" w:ascii="Times New Roman" w:hAnsi="Times New Roman" w:eastAsia="ＭＳ 明朝"/>
          <w:sz w:val="22"/>
          <w:shd w:val="clear" w:color="auto" w:fill="FFFFFF"/>
        </w:rPr>
        <w:t xml:space="preserve"> 2</w:t>
      </w:r>
      <w:r>
        <w:rPr>
          <w:rFonts w:hint="default" w:ascii="Times New Roman" w:hAnsi="Times New Roman" w:eastAsia="ＭＳ 明朝"/>
          <w:sz w:val="22"/>
          <w:shd w:val="clear" w:color="auto" w:fill="FFFFFF"/>
        </w:rPr>
        <w:tab/>
      </w:r>
      <w:r>
        <w:rPr>
          <w:rFonts w:hint="default" w:ascii="Times New Roman" w:hAnsi="Times New Roman" w:eastAsia="ＭＳ 明朝"/>
          <w:sz w:val="22"/>
          <w:shd w:val="clear" w:color="auto" w:fill="FFFFFF"/>
        </w:rPr>
        <w:t>Uncultivated area (upper) and cultivated area (lower) in Mokkojo. The density of burrow holes in July 2022 was greater in the uncultivated area than cultivated area.</w:t>
      </w:r>
    </w:p>
    <w:p>
      <w:pPr>
        <w:pStyle w:val="0"/>
        <w:spacing w:after="0" w:afterLines="0" w:afterAutospacing="0"/>
        <w:ind w:left="1133" w:hanging="1133" w:hangingChars="515"/>
        <w:rPr>
          <w:rFonts w:hint="default" w:ascii="Times New Roman" w:hAnsi="Times New Roman" w:eastAsia="ＭＳ 明朝"/>
          <w:sz w:val="22"/>
          <w:shd w:val="clear" w:color="auto" w:fill="FFFFFF"/>
        </w:rPr>
      </w:pPr>
      <w:r>
        <w:rPr>
          <w:rFonts w:hint="default" w:ascii="Times New Roman" w:hAnsi="Times New Roman"/>
          <w:sz w:val="22"/>
        </w:rPr>
        <w:t xml:space="preserve">Fig. 3 </w:t>
      </w:r>
      <w:r>
        <w:rPr>
          <w:rFonts w:hint="default" w:ascii="Times New Roman" w:hAnsi="Times New Roman"/>
          <w:sz w:val="22"/>
        </w:rPr>
        <w:tab/>
      </w:r>
      <w:r>
        <w:rPr>
          <w:rFonts w:hint="default" w:ascii="Times New Roman" w:hAnsi="Times New Roman"/>
          <w:sz w:val="22"/>
        </w:rPr>
        <w:t>Layout of the four survey lines in each site, Shinryu (Akkeshi Bay; left), Fukuhara (Akkeshi Lake; middle), and Kiritappusho (Hamanaka Bay; right). Offshore or shore is the upper or lower side of all figures.</w:t>
      </w:r>
    </w:p>
    <w:p>
      <w:pPr>
        <w:pStyle w:val="0"/>
        <w:spacing w:after="0" w:afterLines="0" w:afterAutospacing="0"/>
        <w:ind w:left="1133" w:hanging="1133" w:hangingChars="515"/>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t xml:space="preserve">Fig. 4 </w:t>
      </w:r>
      <w:r>
        <w:rPr>
          <w:rFonts w:hint="default" w:ascii="Times New Roman" w:hAnsi="Times New Roman" w:eastAsia="ＭＳ 明朝"/>
          <w:sz w:val="22"/>
          <w:shd w:val="clear" w:color="auto" w:fill="FFFFFF"/>
        </w:rPr>
        <w:tab/>
      </w:r>
      <w:r>
        <w:rPr>
          <w:rFonts w:hint="default" w:ascii="Times New Roman" w:hAnsi="Times New Roman" w:eastAsia="ＭＳ 明朝"/>
          <w:sz w:val="22"/>
          <w:shd w:val="clear" w:color="auto" w:fill="FFFFFF"/>
        </w:rPr>
        <w:t>Three-step methods for recording burrow distribution. (1) The coordinates of the burrow under the Y-axis were recorded, and (2) the other coordinates connected to the first coordinates were then recorded. After the recording of all combinations of coordinates under the Y-axis, (3) the Y-axis was moved 2 cm, and (1) and (2) were continued.</w:t>
      </w:r>
    </w:p>
    <w:p>
      <w:pPr>
        <w:pStyle w:val="0"/>
        <w:spacing w:after="0" w:afterLines="0" w:afterAutospacing="0"/>
        <w:ind w:left="1133" w:hanging="1133" w:hangingChars="515"/>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t xml:space="preserve">Fig. 5 </w:t>
      </w:r>
      <w:r>
        <w:rPr>
          <w:rFonts w:hint="default" w:ascii="Times New Roman" w:hAnsi="Times New Roman" w:eastAsia="ＭＳ 明朝"/>
          <w:sz w:val="22"/>
          <w:shd w:val="clear" w:color="auto" w:fill="FFFFFF"/>
        </w:rPr>
        <w:tab/>
      </w:r>
      <w:r>
        <w:rPr>
          <w:rFonts w:hint="default" w:ascii="Times New Roman" w:hAnsi="Times New Roman" w:eastAsia="ＭＳ 明朝"/>
          <w:sz w:val="22"/>
          <w:shd w:val="clear" w:color="auto" w:fill="FFFFFF"/>
        </w:rPr>
        <w:t>Measurement parts of the burrow structure in (a) a common Y-shaped burrow and (b) burrow with a branch (only show how to measure U- or I-part length). Total depth, total length, surface area, and volume were also calculated based on the measurements. (c) The left-right difference in hole diameters in each burrow. I used the left-right average as the measurement of diameter in this study due to no difference between the two values.</w:t>
      </w:r>
    </w:p>
    <w:p>
      <w:pPr>
        <w:pStyle w:val="0"/>
        <w:spacing w:after="0" w:afterLines="0" w:afterAutospacing="0"/>
        <w:ind w:left="1133" w:hanging="1133" w:hangingChars="515"/>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t xml:space="preserve">Fig. 6 </w:t>
      </w:r>
      <w:r>
        <w:rPr>
          <w:rFonts w:hint="default" w:ascii="Times New Roman" w:hAnsi="Times New Roman" w:eastAsia="ＭＳ 明朝"/>
          <w:sz w:val="22"/>
          <w:shd w:val="clear" w:color="auto" w:fill="FFFFFF"/>
        </w:rPr>
        <w:tab/>
      </w:r>
      <w:r>
        <w:rPr>
          <w:rFonts w:hint="default" w:ascii="Times New Roman" w:hAnsi="Times New Roman" w:eastAsia="ＭＳ 明朝"/>
          <w:sz w:val="22"/>
          <w:shd w:val="clear" w:color="auto" w:fill="FFFFFF"/>
        </w:rPr>
        <w:t>Distribution map of burrows in Shinryu, plotting the coordinates of surface burrows: (a) S1 with 103 holes/m</w:t>
      </w:r>
      <w:r>
        <w:rPr>
          <w:rFonts w:hint="default" w:ascii="Times New Roman" w:hAnsi="Times New Roman" w:eastAsia="ＭＳ 明朝"/>
          <w:sz w:val="22"/>
          <w:shd w:val="clear" w:color="auto" w:fill="FFFFFF"/>
          <w:vertAlign w:val="superscript"/>
        </w:rPr>
        <w:t>2</w:t>
      </w:r>
      <w:r>
        <w:rPr>
          <w:rFonts w:hint="default" w:ascii="Times New Roman" w:hAnsi="Times New Roman" w:eastAsia="ＭＳ 明朝"/>
          <w:sz w:val="22"/>
          <w:shd w:val="clear" w:color="auto" w:fill="FFFFFF"/>
        </w:rPr>
        <w:t>, (b) S2 with 93 holes/m</w:t>
      </w:r>
      <w:r>
        <w:rPr>
          <w:rFonts w:hint="default" w:ascii="Times New Roman" w:hAnsi="Times New Roman" w:eastAsia="ＭＳ 明朝"/>
          <w:sz w:val="22"/>
          <w:shd w:val="clear" w:color="auto" w:fill="FFFFFF"/>
          <w:vertAlign w:val="superscript"/>
        </w:rPr>
        <w:t>2</w:t>
      </w:r>
      <w:r>
        <w:rPr>
          <w:rFonts w:hint="default" w:ascii="Times New Roman" w:hAnsi="Times New Roman" w:eastAsia="ＭＳ 明朝"/>
          <w:sz w:val="22"/>
          <w:shd w:val="clear" w:color="auto" w:fill="FFFFFF"/>
        </w:rPr>
        <w:t>, (c) S3 with 68 holes/m</w:t>
      </w:r>
      <w:r>
        <w:rPr>
          <w:rFonts w:hint="default" w:ascii="Times New Roman" w:hAnsi="Times New Roman" w:eastAsia="ＭＳ 明朝"/>
          <w:sz w:val="22"/>
          <w:shd w:val="clear" w:color="auto" w:fill="FFFFFF"/>
          <w:vertAlign w:val="superscript"/>
        </w:rPr>
        <w:t>2</w:t>
      </w:r>
      <w:r>
        <w:rPr>
          <w:rFonts w:hint="default" w:ascii="Times New Roman" w:hAnsi="Times New Roman" w:eastAsia="ＭＳ 明朝"/>
          <w:sz w:val="22"/>
          <w:shd w:val="clear" w:color="auto" w:fill="FFFFFF"/>
        </w:rPr>
        <w:t>, and (d) S4 with 26 holes/m</w:t>
      </w:r>
      <w:r>
        <w:rPr>
          <w:rFonts w:hint="default" w:ascii="Times New Roman" w:hAnsi="Times New Roman" w:eastAsia="ＭＳ 明朝"/>
          <w:sz w:val="22"/>
          <w:shd w:val="clear" w:color="auto" w:fill="FFFFFF"/>
          <w:vertAlign w:val="superscript"/>
        </w:rPr>
        <w:t>2</w:t>
      </w:r>
      <w:r>
        <w:rPr>
          <w:rFonts w:hint="default" w:ascii="Times New Roman" w:hAnsi="Times New Roman" w:eastAsia="ＭＳ 明朝"/>
          <w:sz w:val="22"/>
          <w:shd w:val="clear" w:color="auto" w:fill="FFFFFF"/>
        </w:rPr>
        <w:t>.</w:t>
      </w:r>
    </w:p>
    <w:p>
      <w:pPr>
        <w:pStyle w:val="0"/>
        <w:spacing w:after="0" w:afterLines="0" w:afterAutospacing="0"/>
        <w:ind w:left="1133" w:hanging="1133" w:hangingChars="515"/>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t>Fig. 7</w:t>
      </w:r>
      <w:r>
        <w:rPr>
          <w:rFonts w:hint="default" w:ascii="Times New Roman" w:hAnsi="Times New Roman" w:eastAsia="ＭＳ 明朝"/>
          <w:sz w:val="22"/>
          <w:shd w:val="clear" w:color="auto" w:fill="FFFFFF"/>
        </w:rPr>
        <w:tab/>
      </w:r>
      <w:r>
        <w:rPr>
          <w:rFonts w:hint="default" w:ascii="Times New Roman" w:hAnsi="Times New Roman" w:eastAsia="ＭＳ 明朝"/>
          <w:sz w:val="22"/>
          <w:shd w:val="clear" w:color="auto" w:fill="FFFFFF"/>
        </w:rPr>
        <w:t>Distribution map of burrows in Fukuhara, plotting the coordinates of surface burrows: (a) F1 with 224 holes/m</w:t>
      </w:r>
      <w:r>
        <w:rPr>
          <w:rFonts w:hint="default" w:ascii="Times New Roman" w:hAnsi="Times New Roman" w:eastAsia="ＭＳ 明朝"/>
          <w:sz w:val="22"/>
          <w:shd w:val="clear" w:color="auto" w:fill="FFFFFF"/>
          <w:vertAlign w:val="superscript"/>
        </w:rPr>
        <w:t>2</w:t>
      </w:r>
      <w:r>
        <w:rPr>
          <w:rFonts w:hint="default" w:ascii="Times New Roman" w:hAnsi="Times New Roman" w:eastAsia="ＭＳ 明朝"/>
          <w:sz w:val="22"/>
          <w:shd w:val="clear" w:color="auto" w:fill="FFFFFF"/>
        </w:rPr>
        <w:t>, (b) F2 with 334 holes/m</w:t>
      </w:r>
      <w:r>
        <w:rPr>
          <w:rFonts w:hint="default" w:ascii="Times New Roman" w:hAnsi="Times New Roman" w:eastAsia="ＭＳ 明朝"/>
          <w:sz w:val="22"/>
          <w:shd w:val="clear" w:color="auto" w:fill="FFFFFF"/>
          <w:vertAlign w:val="superscript"/>
        </w:rPr>
        <w:t>2</w:t>
      </w:r>
      <w:r>
        <w:rPr>
          <w:rFonts w:hint="default" w:ascii="Times New Roman" w:hAnsi="Times New Roman" w:eastAsia="ＭＳ 明朝"/>
          <w:sz w:val="22"/>
          <w:shd w:val="clear" w:color="auto" w:fill="FFFFFF"/>
        </w:rPr>
        <w:t>, (c) F3 with 280 holes/m</w:t>
      </w:r>
      <w:r>
        <w:rPr>
          <w:rFonts w:hint="default" w:ascii="Times New Roman" w:hAnsi="Times New Roman" w:eastAsia="ＭＳ 明朝"/>
          <w:sz w:val="22"/>
          <w:shd w:val="clear" w:color="auto" w:fill="FFFFFF"/>
          <w:vertAlign w:val="superscript"/>
        </w:rPr>
        <w:t>2</w:t>
      </w:r>
      <w:r>
        <w:rPr>
          <w:rFonts w:hint="default" w:ascii="Times New Roman" w:hAnsi="Times New Roman" w:eastAsia="ＭＳ 明朝"/>
          <w:sz w:val="22"/>
          <w:shd w:val="clear" w:color="auto" w:fill="FFFFFF"/>
        </w:rPr>
        <w:t>, and (d) F4 with 216 holes/m</w:t>
      </w:r>
      <w:r>
        <w:rPr>
          <w:rFonts w:hint="default" w:ascii="Times New Roman" w:hAnsi="Times New Roman" w:eastAsia="ＭＳ 明朝"/>
          <w:sz w:val="22"/>
          <w:shd w:val="clear" w:color="auto" w:fill="FFFFFF"/>
          <w:vertAlign w:val="superscript"/>
        </w:rPr>
        <w:t>2</w:t>
      </w:r>
      <w:r>
        <w:rPr>
          <w:rFonts w:hint="default" w:ascii="Times New Roman" w:hAnsi="Times New Roman" w:eastAsia="ＭＳ 明朝"/>
          <w:sz w:val="22"/>
          <w:shd w:val="clear" w:color="auto" w:fill="FFFFFF"/>
        </w:rPr>
        <w:t xml:space="preserve">. </w:t>
      </w:r>
      <w:r>
        <w:rPr>
          <w:rFonts w:hint="eastAsia" w:ascii="Times New Roman" w:hAnsi="Times New Roman" w:eastAsia="ＭＳ 明朝"/>
          <w:sz w:val="22"/>
          <w:shd w:val="clear" w:color="auto" w:fill="FFFFFF"/>
        </w:rPr>
        <w:t>E</w:t>
      </w:r>
      <w:r>
        <w:rPr>
          <w:rFonts w:hint="default" w:ascii="Times New Roman" w:hAnsi="Times New Roman" w:eastAsia="ＭＳ 明朝"/>
          <w:sz w:val="22"/>
          <w:shd w:val="clear" w:color="auto" w:fill="FFFFFF"/>
        </w:rPr>
        <w:t>stimated values was used for the density of Fukuhara.</w:t>
      </w:r>
    </w:p>
    <w:p>
      <w:pPr>
        <w:pStyle w:val="0"/>
        <w:spacing w:after="0" w:afterLines="0" w:afterAutospacing="0"/>
        <w:ind w:left="1133" w:hanging="1133" w:hangingChars="515"/>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t>Fig. 8</w:t>
      </w:r>
      <w:r>
        <w:rPr>
          <w:rFonts w:hint="default" w:ascii="Times New Roman" w:hAnsi="Times New Roman" w:eastAsia="ＭＳ 明朝"/>
          <w:sz w:val="22"/>
          <w:shd w:val="clear" w:color="auto" w:fill="FFFFFF"/>
        </w:rPr>
        <w:tab/>
      </w:r>
      <w:r>
        <w:rPr>
          <w:rFonts w:hint="default" w:ascii="Times New Roman" w:hAnsi="Times New Roman" w:eastAsia="ＭＳ 明朝"/>
          <w:sz w:val="22"/>
          <w:shd w:val="clear" w:color="auto" w:fill="FFFFFF"/>
        </w:rPr>
        <w:t>Distribution map of burrows in Kiritappusho, plotting the coordinates of surface burrows: (a) KI with 49 holes/m</w:t>
      </w:r>
      <w:r>
        <w:rPr>
          <w:rFonts w:hint="default" w:ascii="Times New Roman" w:hAnsi="Times New Roman" w:eastAsia="ＭＳ 明朝"/>
          <w:sz w:val="22"/>
          <w:shd w:val="clear" w:color="auto" w:fill="FFFFFF"/>
          <w:vertAlign w:val="superscript"/>
        </w:rPr>
        <w:t>2</w:t>
      </w:r>
      <w:r>
        <w:rPr>
          <w:rFonts w:hint="default" w:ascii="Times New Roman" w:hAnsi="Times New Roman" w:eastAsia="ＭＳ 明朝"/>
          <w:sz w:val="22"/>
          <w:shd w:val="clear" w:color="auto" w:fill="FFFFFF"/>
        </w:rPr>
        <w:t>, (b) K2 with 67 holes/m</w:t>
      </w:r>
      <w:r>
        <w:rPr>
          <w:rFonts w:hint="default" w:ascii="Times New Roman" w:hAnsi="Times New Roman" w:eastAsia="ＭＳ 明朝"/>
          <w:sz w:val="22"/>
          <w:shd w:val="clear" w:color="auto" w:fill="FFFFFF"/>
          <w:vertAlign w:val="superscript"/>
        </w:rPr>
        <w:t>2</w:t>
      </w:r>
      <w:r>
        <w:rPr>
          <w:rFonts w:hint="default" w:ascii="Times New Roman" w:hAnsi="Times New Roman" w:eastAsia="ＭＳ 明朝"/>
          <w:sz w:val="22"/>
          <w:shd w:val="clear" w:color="auto" w:fill="FFFFFF"/>
        </w:rPr>
        <w:t>, (c) K3 with 47 holes/m</w:t>
      </w:r>
      <w:r>
        <w:rPr>
          <w:rFonts w:hint="default" w:ascii="Times New Roman" w:hAnsi="Times New Roman" w:eastAsia="ＭＳ 明朝"/>
          <w:sz w:val="22"/>
          <w:shd w:val="clear" w:color="auto" w:fill="FFFFFF"/>
          <w:vertAlign w:val="superscript"/>
        </w:rPr>
        <w:t>2</w:t>
      </w:r>
      <w:r>
        <w:rPr>
          <w:rFonts w:hint="default" w:ascii="Times New Roman" w:hAnsi="Times New Roman" w:eastAsia="ＭＳ 明朝"/>
          <w:sz w:val="22"/>
          <w:shd w:val="clear" w:color="auto" w:fill="FFFFFF"/>
        </w:rPr>
        <w:t>, and (d) K4 with 9 holes/m</w:t>
      </w:r>
      <w:r>
        <w:rPr>
          <w:rFonts w:hint="default" w:ascii="Times New Roman" w:hAnsi="Times New Roman" w:eastAsia="ＭＳ 明朝"/>
          <w:sz w:val="22"/>
          <w:shd w:val="clear" w:color="auto" w:fill="FFFFFF"/>
          <w:vertAlign w:val="superscript"/>
        </w:rPr>
        <w:t>2</w:t>
      </w:r>
      <w:r>
        <w:rPr>
          <w:rFonts w:hint="default" w:ascii="Times New Roman" w:hAnsi="Times New Roman" w:eastAsia="ＭＳ 明朝"/>
          <w:sz w:val="22"/>
          <w:shd w:val="clear" w:color="auto" w:fill="FFFFFF"/>
        </w:rPr>
        <w:t>.</w:t>
      </w:r>
    </w:p>
    <w:p>
      <w:pPr>
        <w:pStyle w:val="0"/>
        <w:spacing w:after="0" w:afterLines="0" w:afterAutospacing="0"/>
        <w:ind w:left="1133" w:hanging="1133" w:hangingChars="515"/>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t>Fig. 9</w:t>
      </w:r>
      <w:r>
        <w:rPr>
          <w:rFonts w:hint="default" w:ascii="Times New Roman" w:hAnsi="Times New Roman" w:eastAsia="ＭＳ 明朝"/>
          <w:sz w:val="22"/>
          <w:shd w:val="clear" w:color="auto" w:fill="FFFFFF"/>
        </w:rPr>
        <w:tab/>
      </w:r>
      <w:r>
        <w:rPr>
          <w:rFonts w:hint="default" w:ascii="Times New Roman" w:hAnsi="Times New Roman" w:eastAsia="ＭＳ 明朝"/>
          <w:sz w:val="22"/>
          <w:shd w:val="clear" w:color="auto" w:fill="FFFFFF"/>
        </w:rPr>
        <w:t>Distribution of burrow angles in Fukuhara (F1–F4), Shinryu (S1–S4), and Kiritappusho (K1–K4). Box in K4 shows how to measure each burrow angle.</w:t>
      </w:r>
    </w:p>
    <w:p>
      <w:pPr>
        <w:pStyle w:val="0"/>
        <w:spacing w:after="0" w:afterLines="0" w:afterAutospacing="0"/>
        <w:ind w:left="1133" w:hanging="1133" w:hangingChars="515"/>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t>Fig. 10</w:t>
      </w:r>
      <w:r>
        <w:rPr>
          <w:rFonts w:hint="default" w:ascii="Times New Roman" w:hAnsi="Times New Roman" w:eastAsia="ＭＳ 明朝"/>
          <w:sz w:val="22"/>
          <w:shd w:val="clear" w:color="auto" w:fill="FFFFFF"/>
        </w:rPr>
        <w:tab/>
      </w:r>
      <w:r>
        <w:rPr>
          <w:rFonts w:hint="default" w:ascii="Times New Roman" w:hAnsi="Times New Roman" w:eastAsia="ＭＳ 明朝"/>
          <w:sz w:val="22"/>
          <w:shd w:val="clear" w:color="auto" w:fill="FFFFFF"/>
        </w:rPr>
        <w:t>Distribution map of burrows in Shinryu, plotting burrows by connections between the coordinates of surface burrows: (a) S1, (b) S2, (c) S3, and (d) S4. If only one coordinate was inside the survey line, no connection is shown.</w:t>
      </w:r>
    </w:p>
    <w:p>
      <w:pPr>
        <w:pStyle w:val="0"/>
        <w:spacing w:after="0" w:afterLines="0" w:afterAutospacing="0"/>
        <w:ind w:left="1133" w:hanging="1133" w:hangingChars="515"/>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t>Fig. 11</w:t>
      </w:r>
      <w:r>
        <w:rPr>
          <w:rFonts w:hint="default" w:ascii="Times New Roman" w:hAnsi="Times New Roman" w:eastAsia="ＭＳ 明朝"/>
          <w:sz w:val="22"/>
          <w:shd w:val="clear" w:color="auto" w:fill="FFFFFF"/>
        </w:rPr>
        <w:tab/>
      </w:r>
      <w:r>
        <w:rPr>
          <w:rFonts w:hint="default" w:ascii="Times New Roman" w:hAnsi="Times New Roman" w:eastAsia="ＭＳ 明朝"/>
          <w:sz w:val="22"/>
          <w:shd w:val="clear" w:color="auto" w:fill="FFFFFF"/>
        </w:rPr>
        <w:t>Distribution map of burrows in Fukuhara, plotting burrows by connections between the coordinates of surface burrows: (a) F1, (b) F2, (c) F3, and (d) F4. If only one coordinate was inside the survey line, no connection is shown.</w:t>
      </w:r>
    </w:p>
    <w:p>
      <w:pPr>
        <w:pStyle w:val="0"/>
        <w:spacing w:after="0" w:afterLines="0" w:afterAutospacing="0"/>
        <w:ind w:left="1133" w:hanging="1133" w:hangingChars="515"/>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t>Fig. 12</w:t>
      </w:r>
      <w:r>
        <w:rPr>
          <w:rFonts w:hint="default" w:ascii="Times New Roman" w:hAnsi="Times New Roman" w:eastAsia="ＭＳ 明朝"/>
          <w:sz w:val="22"/>
          <w:shd w:val="clear" w:color="auto" w:fill="FFFFFF"/>
        </w:rPr>
        <w:tab/>
      </w:r>
      <w:r>
        <w:rPr>
          <w:rFonts w:hint="default" w:ascii="Times New Roman" w:hAnsi="Times New Roman" w:eastAsia="ＭＳ 明朝"/>
          <w:sz w:val="22"/>
          <w:shd w:val="clear" w:color="auto" w:fill="FFFFFF"/>
        </w:rPr>
        <w:t>Distribution map of burrows in Kiritappusho, plotting burrows by connections between the coordinates of surface burrows: (a) K1, (b) K2, (c) K3, and (d) K4. If only one coordinate was inside the survey line, no connection is shown.</w:t>
      </w:r>
    </w:p>
    <w:p>
      <w:pPr>
        <w:pStyle w:val="0"/>
        <w:spacing w:after="0" w:afterLines="0" w:afterAutospacing="0"/>
        <w:ind w:left="1133" w:hanging="1133" w:hangingChars="515"/>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t>Fig. 13</w:t>
      </w:r>
      <w:r>
        <w:rPr>
          <w:rFonts w:hint="default" w:ascii="Times New Roman" w:hAnsi="Times New Roman" w:eastAsia="ＭＳ 明朝"/>
          <w:sz w:val="22"/>
          <w:shd w:val="clear" w:color="auto" w:fill="FFFFFF"/>
        </w:rPr>
        <w:tab/>
      </w:r>
      <w:r>
        <w:rPr>
          <w:rFonts w:hint="default" w:ascii="Times New Roman" w:hAnsi="Times New Roman" w:eastAsia="ＭＳ 明朝"/>
          <w:sz w:val="22"/>
          <w:shd w:val="clear" w:color="auto" w:fill="FFFFFF"/>
        </w:rPr>
        <w:t>Comparison of distances between two holes among sites in (a) Shinryu, (b) Fukuhara, and (c) Kiritappusho. Each distance was obtained from the coordinates of the burrow. Lower-case letters (a, b, c) across the top of the graph indicate which sets of conditions resulted in significant differences (different letters) and insignificant differences (same letters) in distance of two openings in multiple comparisons tests. The numbers in parentheses indicate sample size.</w:t>
      </w:r>
    </w:p>
    <w:p>
      <w:pPr>
        <w:pStyle w:val="0"/>
        <w:spacing w:after="0" w:afterLines="0" w:afterAutospacing="0"/>
        <w:ind w:left="1133" w:hanging="1133" w:hangingChars="515"/>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t>Fig. 14</w:t>
      </w:r>
      <w:r>
        <w:rPr>
          <w:rFonts w:hint="default" w:ascii="Times New Roman" w:hAnsi="Times New Roman" w:eastAsia="ＭＳ 明朝"/>
          <w:sz w:val="22"/>
          <w:shd w:val="clear" w:color="auto" w:fill="FFFFFF"/>
        </w:rPr>
        <w:tab/>
      </w:r>
      <w:r>
        <w:rPr>
          <w:rFonts w:hint="default" w:ascii="Times New Roman" w:hAnsi="Times New Roman" w:eastAsia="ＭＳ 明朝"/>
          <w:sz w:val="22"/>
          <w:shd w:val="clear" w:color="auto" w:fill="FFFFFF"/>
        </w:rPr>
        <w:t>Relationships between measurements of U-part and/or those of I-part of the burrow structure: (a, b) relationships between depth and length of U- or I-part, (c–f) relationships between one measurement of U-part and that of I-part</w:t>
      </w:r>
    </w:p>
    <w:p>
      <w:pPr>
        <w:pStyle w:val="0"/>
        <w:spacing w:after="0" w:afterLines="0" w:afterAutospacing="0"/>
        <w:ind w:left="1133" w:hanging="1133" w:hangingChars="515"/>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t>Fig. 15</w:t>
      </w:r>
      <w:r>
        <w:rPr>
          <w:rFonts w:hint="default" w:ascii="Times New Roman" w:hAnsi="Times New Roman" w:eastAsia="ＭＳ 明朝"/>
          <w:sz w:val="22"/>
          <w:shd w:val="clear" w:color="auto" w:fill="FFFFFF"/>
        </w:rPr>
        <w:tab/>
      </w:r>
      <w:r>
        <w:rPr>
          <w:rFonts w:hint="default" w:ascii="Times New Roman" w:hAnsi="Times New Roman" w:eastAsia="ＭＳ 明朝"/>
          <w:sz w:val="22"/>
          <w:shd w:val="clear" w:color="auto" w:fill="FFFFFF"/>
        </w:rPr>
        <w:t xml:space="preserve">Relationships between the distance between two holes and (a–i) each part of the burrow structure or (j) carapace length of individuals in the burrow. Correlation coefficient is presented if the value is significant.  </w:t>
      </w:r>
    </w:p>
    <w:p>
      <w:pPr>
        <w:pStyle w:val="0"/>
        <w:spacing w:after="0" w:afterLines="0" w:afterAutospacing="0"/>
        <w:ind w:left="1133" w:hanging="1133" w:hangingChars="515"/>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t>Fig. 16</w:t>
      </w:r>
      <w:r>
        <w:rPr>
          <w:rFonts w:hint="default" w:ascii="Times New Roman" w:hAnsi="Times New Roman" w:eastAsia="ＭＳ 明朝"/>
          <w:sz w:val="22"/>
          <w:shd w:val="clear" w:color="auto" w:fill="FFFFFF"/>
        </w:rPr>
        <w:tab/>
      </w:r>
      <w:r>
        <w:rPr>
          <w:rFonts w:hint="default" w:ascii="Times New Roman" w:hAnsi="Times New Roman" w:eastAsia="ＭＳ 明朝"/>
          <w:sz w:val="22"/>
          <w:shd w:val="clear" w:color="auto" w:fill="FFFFFF"/>
        </w:rPr>
        <w:t xml:space="preserve">Relationships between mean hole diameter and (a–h) each part of the burrow structure or (i) carapace length of individuals in the burrow. Correlation coefficient is presented if the value is significant.  </w:t>
      </w:r>
    </w:p>
    <w:p>
      <w:pPr>
        <w:pStyle w:val="0"/>
        <w:spacing w:after="0" w:afterLines="0" w:afterAutospacing="0"/>
        <w:ind w:left="1133" w:hanging="1133" w:hangingChars="515"/>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t>Fig. 17</w:t>
      </w:r>
      <w:r>
        <w:rPr>
          <w:rFonts w:hint="default" w:ascii="Times New Roman" w:hAnsi="Times New Roman" w:eastAsia="ＭＳ 明朝"/>
          <w:sz w:val="22"/>
          <w:shd w:val="clear" w:color="auto" w:fill="FFFFFF"/>
        </w:rPr>
        <w:tab/>
      </w:r>
      <w:r>
        <w:rPr>
          <w:rFonts w:hint="default" w:ascii="Times New Roman" w:hAnsi="Times New Roman" w:eastAsia="ＭＳ 明朝"/>
          <w:sz w:val="22"/>
          <w:shd w:val="clear" w:color="auto" w:fill="FFFFFF"/>
        </w:rPr>
        <w:t xml:space="preserve">Examples of burrow structures with three or more holes in the surface layer. (a) One branch connected U-part of Y-shaped structure, (b) two Y-shaped burrows connected, and (c) multiple Y-shaped burrows (yellow, blue, and red) concentrated and connected to a center Y-shaped burrow (green).   </w:t>
      </w:r>
    </w:p>
    <w:p>
      <w:pPr>
        <w:pStyle w:val="0"/>
        <w:spacing w:after="0" w:afterLines="0" w:afterAutospacing="0"/>
        <w:ind w:left="1133" w:hanging="1133" w:hangingChars="515"/>
        <w:rPr>
          <w:rFonts w:hint="default" w:ascii="Times New Roman" w:hAnsi="Times New Roman" w:eastAsia="ＭＳ 明朝"/>
          <w:sz w:val="22"/>
          <w:shd w:val="clear" w:color="auto" w:fill="FFFFFF"/>
        </w:rPr>
      </w:pPr>
      <w:r>
        <w:rPr>
          <w:rFonts w:hint="default" w:ascii="Times New Roman" w:hAnsi="Times New Roman"/>
          <w:sz w:val="22"/>
        </w:rPr>
        <w:t>Fig. 18</w:t>
      </w:r>
      <w:r>
        <w:rPr>
          <w:rFonts w:hint="default" w:ascii="Times New Roman" w:hAnsi="Times New Roman"/>
          <w:sz w:val="22"/>
        </w:rPr>
        <w:tab/>
      </w:r>
      <w:r>
        <w:rPr>
          <w:rFonts w:hint="default" w:ascii="Times New Roman" w:hAnsi="Times New Roman"/>
          <w:sz w:val="22"/>
        </w:rPr>
        <w:t>Monthly change of carapace length distribution in Fukuhara.</w:t>
      </w:r>
    </w:p>
    <w:p>
      <w:pPr>
        <w:pStyle w:val="0"/>
        <w:spacing w:after="0" w:afterLines="0" w:afterAutospacing="0"/>
        <w:ind w:left="1133" w:hanging="1133" w:hangingChars="515"/>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t>Fig. 19</w:t>
      </w:r>
      <w:r>
        <w:rPr>
          <w:rFonts w:hint="default" w:ascii="Times New Roman" w:hAnsi="Times New Roman" w:eastAsia="ＭＳ 明朝"/>
          <w:sz w:val="22"/>
          <w:shd w:val="clear" w:color="auto" w:fill="FFFFFF"/>
        </w:rPr>
        <w:tab/>
      </w:r>
      <w:r>
        <w:rPr>
          <w:rFonts w:hint="default" w:ascii="Times New Roman" w:hAnsi="Times New Roman" w:eastAsia="ＭＳ 明朝"/>
          <w:sz w:val="22"/>
          <w:shd w:val="clear" w:color="auto" w:fill="FFFFFF"/>
        </w:rPr>
        <w:t xml:space="preserve">Percentages of (a) ovigerous female and (b) egg developmental stages in each month. </w:t>
      </w:r>
      <w:r>
        <w:rPr>
          <w:rFonts w:hint="eastAsia" w:ascii="Times New Roman" w:hAnsi="Times New Roman" w:eastAsia="ＭＳ 明朝"/>
          <w:sz w:val="22"/>
          <w:shd w:val="clear" w:color="auto" w:fill="FFFFFF"/>
        </w:rPr>
        <w:t>The numbers</w:t>
      </w:r>
      <w:r>
        <w:rPr>
          <w:rFonts w:hint="default" w:ascii="Times New Roman" w:hAnsi="Times New Roman" w:eastAsia="ＭＳ 明朝"/>
          <w:sz w:val="22"/>
          <w:shd w:val="clear" w:color="auto" w:fill="FFFFFF"/>
        </w:rPr>
        <w:t xml:space="preserve"> above (a) or (b) indicates those of collected females or ovigerous female in each month, respectively.</w:t>
      </w:r>
    </w:p>
    <w:p>
      <w:pPr>
        <w:pStyle w:val="0"/>
        <w:spacing w:after="0" w:afterLines="0" w:afterAutospacing="0"/>
        <w:ind w:left="1133" w:hanging="1133" w:hangingChars="515"/>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t>Fig. 20</w:t>
      </w:r>
      <w:r>
        <w:rPr>
          <w:rFonts w:hint="default" w:ascii="Times New Roman" w:hAnsi="Times New Roman" w:eastAsia="ＭＳ 明朝"/>
          <w:sz w:val="22"/>
          <w:shd w:val="clear" w:color="auto" w:fill="FFFFFF"/>
        </w:rPr>
        <w:tab/>
      </w:r>
      <w:r>
        <w:rPr>
          <w:rFonts w:hint="default" w:ascii="Times New Roman" w:hAnsi="Times New Roman" w:eastAsia="ＭＳ 明朝"/>
          <w:sz w:val="22"/>
          <w:shd w:val="clear" w:color="auto" w:fill="FFFFFF"/>
        </w:rPr>
        <w:t xml:space="preserve">Carapace length of </w:t>
      </w:r>
      <w:r>
        <w:rPr>
          <w:rFonts w:hint="default" w:ascii="Times New Roman" w:hAnsi="Times New Roman" w:eastAsia="ＭＳ 明朝"/>
          <w:i w:val="1"/>
          <w:sz w:val="22"/>
          <w:shd w:val="clear" w:color="auto" w:fill="FFFFFF"/>
        </w:rPr>
        <w:t>U. major</w:t>
      </w:r>
      <w:r>
        <w:rPr>
          <w:rFonts w:hint="default" w:ascii="Times New Roman" w:hAnsi="Times New Roman" w:eastAsia="ＭＳ 明朝"/>
          <w:sz w:val="22"/>
          <w:shd w:val="clear" w:color="auto" w:fill="FFFFFF"/>
        </w:rPr>
        <w:t xml:space="preserve"> in Mokkojo. There was no size difference between uncultivated or cultivated areas and sexes. </w:t>
      </w:r>
      <w:r>
        <w:rPr>
          <w:rFonts w:hint="eastAsia" w:ascii="Times New Roman" w:hAnsi="Times New Roman" w:eastAsia="ＭＳ 明朝"/>
          <w:sz w:val="22"/>
          <w:shd w:val="clear" w:color="auto" w:fill="FFFFFF"/>
        </w:rPr>
        <w:t>The numbers</w:t>
      </w:r>
      <w:r>
        <w:rPr>
          <w:rFonts w:hint="default" w:ascii="Times New Roman" w:hAnsi="Times New Roman" w:eastAsia="ＭＳ 明朝"/>
          <w:sz w:val="22"/>
          <w:shd w:val="clear" w:color="auto" w:fill="FFFFFF"/>
        </w:rPr>
        <w:t xml:space="preserve"> in parentheses indicate the sample size.</w:t>
      </w:r>
    </w:p>
    <w:p>
      <w:pPr>
        <w:pStyle w:val="0"/>
        <w:spacing w:after="0" w:afterLines="0" w:afterAutospacing="0"/>
        <w:ind w:left="1133" w:hanging="1133" w:hangingChars="515"/>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t>Fig. 21</w:t>
      </w:r>
      <w:r>
        <w:rPr>
          <w:rFonts w:hint="default" w:ascii="Times New Roman" w:hAnsi="Times New Roman" w:eastAsia="ＭＳ 明朝"/>
          <w:sz w:val="22"/>
          <w:shd w:val="clear" w:color="auto" w:fill="FFFFFF"/>
        </w:rPr>
        <w:tab/>
      </w:r>
      <w:r>
        <w:rPr>
          <w:rFonts w:hint="default" w:ascii="Times New Roman" w:hAnsi="Times New Roman" w:eastAsia="ＭＳ 明朝"/>
          <w:sz w:val="22"/>
          <w:shd w:val="clear" w:color="auto" w:fill="FFFFFF"/>
        </w:rPr>
        <w:t xml:space="preserve">Relationships between the status of survey area and each measurement from the burrow structure. Significant differences between the survey area are shown by asterisks (Welch’s or Student’s </w:t>
      </w:r>
      <w:r>
        <w:rPr>
          <w:rFonts w:hint="default" w:ascii="Times New Roman" w:hAnsi="Times New Roman" w:eastAsia="ＭＳ 明朝"/>
          <w:i w:val="1"/>
          <w:sz w:val="22"/>
          <w:shd w:val="clear" w:color="auto" w:fill="FFFFFF"/>
        </w:rPr>
        <w:t>t</w:t>
      </w:r>
      <w:r>
        <w:rPr>
          <w:rFonts w:hint="default" w:ascii="Times New Roman" w:hAnsi="Times New Roman" w:eastAsia="ＭＳ 明朝"/>
          <w:sz w:val="22"/>
          <w:shd w:val="clear" w:color="auto" w:fill="FFFFFF"/>
        </w:rPr>
        <w:t>-test: *</w:t>
      </w:r>
      <w:r>
        <w:rPr>
          <w:rFonts w:hint="default" w:ascii="Times New Roman" w:hAnsi="Times New Roman" w:eastAsia="ＭＳ 明朝"/>
          <w:i w:val="1"/>
          <w:sz w:val="22"/>
          <w:shd w:val="clear" w:color="auto" w:fill="FFFFFF"/>
        </w:rPr>
        <w:t>P</w:t>
      </w:r>
      <w:r>
        <w:rPr>
          <w:rFonts w:hint="default" w:ascii="Times New Roman" w:hAnsi="Times New Roman" w:eastAsia="ＭＳ 明朝"/>
          <w:sz w:val="22"/>
          <w:shd w:val="clear" w:color="auto" w:fill="FFFFFF"/>
        </w:rPr>
        <w:t xml:space="preserve"> &lt; 0.05; **</w:t>
      </w:r>
      <w:r>
        <w:rPr>
          <w:rFonts w:hint="default" w:ascii="Times New Roman" w:hAnsi="Times New Roman" w:eastAsia="ＭＳ 明朝"/>
          <w:i w:val="1"/>
          <w:sz w:val="22"/>
          <w:shd w:val="clear" w:color="auto" w:fill="FFFFFF"/>
        </w:rPr>
        <w:t>P</w:t>
      </w:r>
      <w:r>
        <w:rPr>
          <w:rFonts w:hint="default" w:ascii="Times New Roman" w:hAnsi="Times New Roman" w:eastAsia="ＭＳ 明朝"/>
          <w:sz w:val="22"/>
          <w:shd w:val="clear" w:color="auto" w:fill="FFFFFF"/>
        </w:rPr>
        <w:t xml:space="preserve"> &lt; 0.01).</w:t>
      </w:r>
    </w:p>
    <w:p>
      <w:pPr>
        <w:pStyle w:val="0"/>
        <w:spacing w:after="0" w:afterLines="0" w:afterAutospacing="0"/>
        <w:ind w:firstLine="22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br w:type="page"/>
      </w:r>
    </w:p>
    <w:p>
      <w:pPr>
        <w:pStyle w:val="0"/>
        <w:spacing w:after="0" w:afterLines="0" w:afterAutospacing="0"/>
        <w:ind w:firstLine="0" w:firstLineChars="0"/>
        <w:jc w:val="right"/>
        <w:rPr>
          <w:rFonts w:hint="default" w:ascii="Times New Roman" w:hAnsi="Times New Roman" w:eastAsia="ＭＳ 明朝"/>
          <w:sz w:val="22"/>
          <w:shd w:val="clear" w:color="auto" w:fill="FFFFFF"/>
        </w:rPr>
      </w:pPr>
    </w:p>
    <w:p>
      <w:pPr>
        <w:pStyle w:val="0"/>
        <w:spacing w:after="0" w:afterLines="0" w:afterAutospacing="0"/>
        <w:ind w:firstLine="22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mc:AlternateContent>
          <mc:Choice Requires="wps">
            <w:drawing>
              <wp:anchor distT="45720" distB="45720" distL="114300" distR="114300" simplePos="0" relativeHeight="5" behindDoc="0" locked="0" layoutInCell="1" hidden="0" allowOverlap="1">
                <wp:simplePos x="0" y="0"/>
                <wp:positionH relativeFrom="column">
                  <wp:posOffset>-2964815</wp:posOffset>
                </wp:positionH>
                <wp:positionV relativeFrom="paragraph">
                  <wp:posOffset>2973070</wp:posOffset>
                </wp:positionV>
                <wp:extent cx="7581900" cy="1404620"/>
                <wp:effectExtent l="635" t="0" r="0" b="7563485"/>
                <wp:wrapThrough wrapText="bothSides">
                  <wp:wrapPolygon>
                    <wp:start x="21598" y="-20"/>
                    <wp:lineTo x="52" y="-20"/>
                    <wp:lineTo x="52" y="21019"/>
                    <wp:lineTo x="21598" y="21019"/>
                    <wp:lineTo x="21598" y="-20"/>
                  </wp:wrapPolygon>
                </wp:wrapThrough>
                <wp:docPr id="1026" name="テキスト ボックス 2"/>
                <a:graphic xmlns:a="http://schemas.openxmlformats.org/drawingml/2006/main">
                  <a:graphicData uri="http://schemas.microsoft.com/office/word/2010/wordprocessingShape">
                    <wps:wsp>
                      <wps:cNvPr id="1026" name="テキスト ボックス 2"/>
                      <wps:cNvSpPr txBox="1">
                        <a:spLocks noChangeArrowheads="1"/>
                      </wps:cNvSpPr>
                      <wps:spPr>
                        <a:xfrm rot="16200000">
                          <a:off x="0" y="0"/>
                          <a:ext cx="7581900" cy="1404620"/>
                        </a:xfrm>
                        <a:prstGeom prst="rect">
                          <a:avLst/>
                        </a:prstGeom>
                        <a:solidFill>
                          <a:srgbClr val="FFFFFF"/>
                        </a:solidFill>
                        <a:ln w="9525">
                          <a:noFill/>
                          <a:miter lim="800000"/>
                          <a:headEnd/>
                          <a:tailEnd/>
                        </a:ln>
                      </wps:spPr>
                      <wps:txbx>
                        <w:txbxContent>
                          <w:p>
                            <w:pPr>
                              <w:pStyle w:val="0"/>
                              <w:spacing w:line="240" w:lineRule="auto"/>
                              <w:ind w:firstLine="0" w:firstLineChars="0"/>
                              <w:rPr>
                                <w:rFonts w:hint="default" w:ascii="Times New Roman" w:hAnsi="Times New Roman"/>
                                <w:sz w:val="22"/>
                              </w:rPr>
                            </w:pPr>
                            <w:r>
                              <w:rPr>
                                <w:rFonts w:hint="default" w:ascii="Times New Roman" w:hAnsi="Times New Roman"/>
                                <w:sz w:val="22"/>
                              </w:rPr>
                              <w:t>Table 1 Number of measurements and maximum, minimum, and mean size ± SD of each part of the burrow structure in a total of 93 burrow</w:t>
                            </w:r>
                            <w:r>
                              <w:rPr>
                                <w:rFonts w:hint="eastAsia" w:ascii="Times New Roman" w:hAnsi="Times New Roman"/>
                                <w:sz w:val="22"/>
                              </w:rPr>
                              <w:t>s</w:t>
                            </w:r>
                            <w:r>
                              <w:rPr>
                                <w:rFonts w:hint="default" w:ascii="Times New Roman" w:hAnsi="Times New Roman"/>
                                <w:sz w:val="22"/>
                              </w:rPr>
                              <w:t>.</w:t>
                            </w:r>
                          </w:p>
                        </w:txbxContent>
                      </wps:txbx>
                      <wps:bodyPr rot="0" vertOverflow="overflow" horzOverflow="overflow" wrap="square" anchor="t" anchorCtr="0">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 style="rotation:270;z-index:5;mso-wrap-distance-left:9pt;width:597pt;height:110.6pt;mso-wrap-mode:through;mso-position-horizontal-relative:text;position:absolute;margin-left:-233.45pt;mso-position-vertical-relative:text;margin-top:234.1pt;mso-wrap-distance-bottom:3.6pt;mso-wrap-distance-right:9pt;mso-wrap-distance-top:3.6pt;v-text-anchor:top;" wrapcoords="21598 -20 52 -20 52 21019 21598 21019 21598 -20 " o:spid="_x0000_s1026" o:allowincell="t" o:allowoverlap="t" filled="t" fillcolor="#ffffff" stroked="f" strokeweight="0.75pt" o:spt="202" type="#_x0000_t202">
                <v:fill/>
                <v:stroke miterlimit="8"/>
                <v:textbox style="layout-flow:horizontal;mso-fit-shape-to-text:t;" inset="2.5399999999999996mm,1.2699999999999998mm,2.5399999999999996mm,1.2699999999999998mm">
                  <w:txbxContent>
                    <w:p>
                      <w:pPr>
                        <w:pStyle w:val="0"/>
                        <w:spacing w:line="240" w:lineRule="auto"/>
                        <w:ind w:firstLine="0" w:firstLineChars="0"/>
                        <w:rPr>
                          <w:rFonts w:hint="default" w:ascii="Times New Roman" w:hAnsi="Times New Roman"/>
                          <w:sz w:val="22"/>
                        </w:rPr>
                      </w:pPr>
                      <w:r>
                        <w:rPr>
                          <w:rFonts w:hint="default" w:ascii="Times New Roman" w:hAnsi="Times New Roman"/>
                          <w:sz w:val="22"/>
                        </w:rPr>
                        <w:t>Table 1 Number of measurements and maximum, minimum, and mean size ± SD of each part of the burrow structure in a total of 93 burrow</w:t>
                      </w:r>
                      <w:r>
                        <w:rPr>
                          <w:rFonts w:hint="eastAsia" w:ascii="Times New Roman" w:hAnsi="Times New Roman"/>
                          <w:sz w:val="22"/>
                        </w:rPr>
                        <w:t>s</w:t>
                      </w:r>
                      <w:r>
                        <w:rPr>
                          <w:rFonts w:hint="default" w:ascii="Times New Roman" w:hAnsi="Times New Roman"/>
                          <w:sz w:val="22"/>
                        </w:rPr>
                        <w:t>.</w:t>
                      </w:r>
                    </w:p>
                  </w:txbxContent>
                </v:textbox>
                <v:imagedata o:title=""/>
                <w10:wrap type="through" side="both" anchorx="text" anchory="text"/>
              </v:shape>
            </w:pict>
          </mc:Fallback>
        </mc:AlternateContent>
      </w:r>
      <w:r>
        <w:rPr>
          <w:rFonts w:hint="default" w:ascii="Times New Roman" w:hAnsi="Times New Roman" w:eastAsia="ＭＳ 明朝"/>
          <w:sz w:val="22"/>
          <w:shd w:val="clear" w:color="auto" w:fill="FFFFFF"/>
        </w:rPr>
        <w:drawing>
          <wp:anchor distT="0" distB="0" distL="114300" distR="114300" simplePos="0" relativeHeight="7" behindDoc="0" locked="0" layoutInCell="1" hidden="0" allowOverlap="1">
            <wp:simplePos x="0" y="0"/>
            <wp:positionH relativeFrom="column">
              <wp:posOffset>-791210</wp:posOffset>
            </wp:positionH>
            <wp:positionV relativeFrom="paragraph">
              <wp:posOffset>1468755</wp:posOffset>
            </wp:positionV>
            <wp:extent cx="7487285" cy="4239895"/>
            <wp:effectExtent l="4445" t="0" r="0" b="0"/>
            <wp:wrapThrough wrapText="bothSides">
              <wp:wrapPolygon>
                <wp:start x="21587" y="-23"/>
                <wp:lineTo x="44" y="-23"/>
                <wp:lineTo x="44" y="21522"/>
                <wp:lineTo x="21587" y="21522"/>
                <wp:lineTo x="21587" y="-23"/>
              </wp:wrapPolygon>
            </wp:wrapThrough>
            <wp:docPr id="1027" name="図 2" descr="図形&#10;&#10;中程度の精度で自動的に生成された説明"/>
            <a:graphic xmlns:a="http://schemas.openxmlformats.org/drawingml/2006/main">
              <a:graphicData uri="http://schemas.openxmlformats.org/drawingml/2006/picture">
                <pic:pic xmlns:pic="http://schemas.openxmlformats.org/drawingml/2006/picture">
                  <pic:nvPicPr>
                    <pic:cNvPr id="1027" name="図 2" descr="図形&#10;&#10;中程度の精度で自動的に生成された説明"/>
                    <pic:cNvPicPr>
                      <a:picLocks noChangeAspect="1"/>
                    </pic:cNvPicPr>
                  </pic:nvPicPr>
                  <pic:blipFill>
                    <a:blip r:embed="rId12"/>
                    <a:stretch>
                      <a:fillRect/>
                    </a:stretch>
                  </pic:blipFill>
                  <pic:spPr>
                    <a:xfrm rot="16200000">
                      <a:off x="0" y="0"/>
                      <a:ext cx="7487285" cy="4239895"/>
                    </a:xfrm>
                    <a:prstGeom prst="rect">
                      <a:avLst/>
                    </a:prstGeom>
                  </pic:spPr>
                </pic:pic>
              </a:graphicData>
            </a:graphic>
          </wp:anchor>
        </w:drawing>
      </w:r>
      <w:r>
        <w:rPr>
          <w:rFonts w:hint="default" w:ascii="Times New Roman" w:hAnsi="Times New Roman" w:eastAsia="ＭＳ 明朝"/>
          <w:sz w:val="22"/>
          <w:shd w:val="clear" w:color="auto" w:fill="FFFFFF"/>
        </w:rPr>
        <w:br w:type="page"/>
      </w:r>
    </w:p>
    <w:p>
      <w:pPr>
        <w:pStyle w:val="0"/>
        <w:spacing w:after="0" w:afterLines="0" w:afterAutospacing="0"/>
        <w:ind w:firstLine="0" w:firstLineChars="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t>Table 2 Sexual differences between in each part of the burrow structure. Maximum number of burrows are 26 in males or 53 in females.</w:t>
      </w:r>
    </w:p>
    <w:tbl>
      <w:tblPr>
        <w:tblStyle w:val="11"/>
        <w:tblW w:w="8503" w:type="dxa"/>
        <w:tblInd w:w="0" w:type="dxa"/>
        <w:tblLayout w:type="fixed"/>
        <w:tblCellMar>
          <w:left w:w="99" w:type="dxa"/>
          <w:right w:w="99" w:type="dxa"/>
        </w:tblCellMar>
        <w:tblLook w:firstRow="1" w:lastRow="0" w:firstColumn="1" w:lastColumn="0" w:noHBand="0" w:noVBand="1" w:val="04A0"/>
      </w:tblPr>
      <w:tblGrid>
        <w:gridCol w:w="851"/>
        <w:gridCol w:w="3118"/>
        <w:gridCol w:w="1701"/>
        <w:gridCol w:w="567"/>
        <w:gridCol w:w="1701"/>
        <w:gridCol w:w="565"/>
      </w:tblGrid>
      <w:tr>
        <w:trPr>
          <w:trHeight w:val="393" w:hRule="atLeast"/>
        </w:trPr>
        <w:tc>
          <w:tcPr>
            <w:tcW w:w="3969" w:type="dxa"/>
            <w:gridSpan w:val="2"/>
            <w:vMerge w:val="restart"/>
            <w:tcBorders>
              <w:top w:val="single" w:color="auto" w:sz="8" w:space="0"/>
              <w:left w:val="nil"/>
              <w:bottom w:val="single" w:color="000000" w:sz="8" w:space="0"/>
              <w:right w:val="nil"/>
              <w:tl2br w:val="none" w:color="auto" w:sz="0" w:space="0"/>
              <w:tr2bl w:val="none" w:color="auto" w:sz="0" w:space="0"/>
            </w:tcBorders>
            <w:shd w:val="clear" w:color="auto" w:fill="auto"/>
            <w:vAlign w:val="center"/>
          </w:tcPr>
          <w:p>
            <w:pPr>
              <w:pStyle w:val="0"/>
              <w:spacing w:after="0" w:afterLines="0" w:afterAutospacing="0"/>
              <w:ind w:firstLine="220" w:firstLineChars="0"/>
              <w:jc w:val="center"/>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Measurements</w:t>
            </w:r>
          </w:p>
        </w:tc>
        <w:tc>
          <w:tcPr>
            <w:tcW w:w="4534" w:type="dxa"/>
            <w:gridSpan w:val="4"/>
            <w:tcBorders>
              <w:top w:val="single" w:color="auto" w:sz="8" w:space="0"/>
              <w:left w:val="nil"/>
              <w:bottom w:val="single" w:color="auto" w:sz="4" w:space="0"/>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center"/>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Mean ± SD</w:t>
            </w:r>
          </w:p>
        </w:tc>
      </w:tr>
      <w:tr>
        <w:trPr>
          <w:trHeight w:val="408" w:hRule="atLeast"/>
        </w:trPr>
        <w:tc>
          <w:tcPr>
            <w:tcW w:w="3969" w:type="dxa"/>
            <w:gridSpan w:val="2"/>
            <w:vMerge w:val="continue"/>
            <w:tcBorders>
              <w:top w:val="single" w:color="auto" w:sz="8" w:space="0"/>
              <w:left w:val="nil"/>
              <w:bottom w:val="single" w:color="000000" w:sz="8" w:space="0"/>
              <w:right w:val="nil"/>
              <w:tl2br w:val="none" w:color="auto" w:sz="0" w:space="0"/>
              <w:tr2bl w:val="none" w:color="auto" w:sz="0" w:space="0"/>
            </w:tcBorders>
            <w:vAlign w:val="center"/>
          </w:tcPr>
          <w:p>
            <w:pPr>
              <w:pStyle w:val="0"/>
              <w:spacing w:after="0" w:afterLines="0" w:afterAutospacing="0"/>
              <w:ind w:firstLine="0" w:firstLineChars="0"/>
              <w:rPr>
                <w:rFonts w:hint="default" w:ascii="Times New Roman" w:hAnsi="Times New Roman" w:eastAsia="游ゴシック"/>
                <w:color w:val="000000"/>
                <w:kern w:val="0"/>
                <w:sz w:val="22"/>
              </w:rPr>
            </w:pPr>
          </w:p>
        </w:tc>
        <w:tc>
          <w:tcPr>
            <w:tcW w:w="1701" w:type="dxa"/>
            <w:tcBorders>
              <w:top w:val="nil"/>
              <w:left w:val="nil"/>
              <w:bottom w:val="single" w:color="auto" w:sz="8" w:space="0"/>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center"/>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Male</w:t>
            </w:r>
          </w:p>
        </w:tc>
        <w:tc>
          <w:tcPr>
            <w:tcW w:w="567" w:type="dxa"/>
            <w:tcBorders>
              <w:top w:val="nil"/>
              <w:left w:val="nil"/>
              <w:bottom w:val="single" w:color="auto" w:sz="8" w:space="0"/>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center"/>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w:t>
            </w:r>
            <w:r>
              <w:rPr>
                <w:rFonts w:hint="default" w:ascii="Times New Roman" w:hAnsi="Times New Roman" w:eastAsia="游ゴシック"/>
                <w:i w:val="1"/>
                <w:color w:val="000000"/>
                <w:kern w:val="0"/>
                <w:sz w:val="22"/>
              </w:rPr>
              <w:t>N</w:t>
            </w:r>
            <w:r>
              <w:rPr>
                <w:rFonts w:hint="default" w:ascii="Times New Roman" w:hAnsi="Times New Roman" w:eastAsia="游ゴシック"/>
                <w:color w:val="000000"/>
                <w:kern w:val="0"/>
                <w:sz w:val="22"/>
              </w:rPr>
              <w:t>)</w:t>
            </w:r>
          </w:p>
        </w:tc>
        <w:tc>
          <w:tcPr>
            <w:tcW w:w="1701" w:type="dxa"/>
            <w:tcBorders>
              <w:top w:val="nil"/>
              <w:left w:val="nil"/>
              <w:bottom w:val="single" w:color="auto" w:sz="8" w:space="0"/>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center"/>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Female</w:t>
            </w:r>
          </w:p>
        </w:tc>
        <w:tc>
          <w:tcPr>
            <w:tcW w:w="565" w:type="dxa"/>
            <w:tcBorders>
              <w:top w:val="nil"/>
              <w:left w:val="nil"/>
              <w:bottom w:val="single" w:color="auto" w:sz="8" w:space="0"/>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center"/>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w:t>
            </w:r>
            <w:r>
              <w:rPr>
                <w:rFonts w:hint="default" w:ascii="Times New Roman" w:hAnsi="Times New Roman" w:eastAsia="游ゴシック"/>
                <w:i w:val="1"/>
                <w:color w:val="000000"/>
                <w:kern w:val="0"/>
                <w:sz w:val="22"/>
              </w:rPr>
              <w:t>N</w:t>
            </w:r>
            <w:r>
              <w:rPr>
                <w:rFonts w:hint="default" w:ascii="Times New Roman" w:hAnsi="Times New Roman" w:eastAsia="游ゴシック"/>
                <w:color w:val="000000"/>
                <w:kern w:val="0"/>
                <w:sz w:val="22"/>
              </w:rPr>
              <w:t>)</w:t>
            </w:r>
          </w:p>
        </w:tc>
      </w:tr>
      <w:tr>
        <w:trPr>
          <w:trHeight w:val="393" w:hRule="atLeast"/>
        </w:trPr>
        <w:tc>
          <w:tcPr>
            <w:tcW w:w="3969" w:type="dxa"/>
            <w:gridSpan w:val="2"/>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Each part of burrow</w:t>
            </w: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rPr>
                <w:rFonts w:hint="default" w:ascii="Times New Roman" w:hAnsi="Times New Roman" w:eastAsia="游ゴシック"/>
                <w:color w:val="000000"/>
                <w:kern w:val="0"/>
                <w:sz w:val="22"/>
              </w:rPr>
            </w:pPr>
          </w:p>
        </w:tc>
        <w:tc>
          <w:tcPr>
            <w:tcW w:w="567"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center"/>
              <w:rPr>
                <w:rFonts w:hint="default" w:ascii="Times New Roman" w:hAnsi="Times New Roman" w:eastAsia="Times New Roman"/>
                <w:kern w:val="0"/>
                <w:sz w:val="20"/>
              </w:rPr>
            </w:pP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center"/>
              <w:rPr>
                <w:rFonts w:hint="default" w:ascii="Times New Roman" w:hAnsi="Times New Roman" w:eastAsia="Times New Roman"/>
                <w:kern w:val="0"/>
                <w:sz w:val="20"/>
              </w:rPr>
            </w:pPr>
          </w:p>
        </w:tc>
        <w:tc>
          <w:tcPr>
            <w:tcW w:w="565"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center"/>
              <w:rPr>
                <w:rFonts w:hint="default" w:ascii="Times New Roman" w:hAnsi="Times New Roman" w:eastAsia="Times New Roman"/>
                <w:kern w:val="0"/>
                <w:sz w:val="20"/>
              </w:rPr>
            </w:pPr>
          </w:p>
        </w:tc>
      </w:tr>
      <w:tr>
        <w:trPr>
          <w:trHeight w:val="393" w:hRule="atLeast"/>
        </w:trPr>
        <w:tc>
          <w:tcPr>
            <w:tcW w:w="85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center"/>
              <w:rPr>
                <w:rFonts w:hint="default" w:ascii="Times New Roman" w:hAnsi="Times New Roman" w:eastAsia="Times New Roman"/>
                <w:kern w:val="0"/>
                <w:sz w:val="20"/>
              </w:rPr>
            </w:pPr>
          </w:p>
        </w:tc>
        <w:tc>
          <w:tcPr>
            <w:tcW w:w="3118"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Depth of U-part (cm)</w:t>
            </w: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24.59 ± 8.49</w:t>
            </w:r>
          </w:p>
        </w:tc>
        <w:tc>
          <w:tcPr>
            <w:tcW w:w="567"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(27)</w:t>
            </w: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25.73 ± 9.93</w:t>
            </w:r>
          </w:p>
        </w:tc>
        <w:tc>
          <w:tcPr>
            <w:tcW w:w="565"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(54)</w:t>
            </w:r>
          </w:p>
        </w:tc>
      </w:tr>
      <w:tr>
        <w:trPr>
          <w:trHeight w:val="393" w:hRule="atLeast"/>
        </w:trPr>
        <w:tc>
          <w:tcPr>
            <w:tcW w:w="85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p>
        </w:tc>
        <w:tc>
          <w:tcPr>
            <w:tcW w:w="3118"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Depth of I-part (cm)</w:t>
            </w: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23.90 ± 12.59</w:t>
            </w:r>
          </w:p>
        </w:tc>
        <w:tc>
          <w:tcPr>
            <w:tcW w:w="567"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(23)</w:t>
            </w: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29.65 ± 14.42</w:t>
            </w:r>
          </w:p>
        </w:tc>
        <w:tc>
          <w:tcPr>
            <w:tcW w:w="565"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(45)</w:t>
            </w:r>
          </w:p>
        </w:tc>
      </w:tr>
      <w:tr>
        <w:trPr>
          <w:trHeight w:val="393" w:hRule="atLeast"/>
        </w:trPr>
        <w:tc>
          <w:tcPr>
            <w:tcW w:w="85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p>
        </w:tc>
        <w:tc>
          <w:tcPr>
            <w:tcW w:w="3118"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Depth of U-part and I-part (cm)</w:t>
            </w: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46.68 ± 16.68</w:t>
            </w:r>
          </w:p>
        </w:tc>
        <w:tc>
          <w:tcPr>
            <w:tcW w:w="567"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(23)</w:t>
            </w: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52.80 ± 19.59</w:t>
            </w:r>
          </w:p>
        </w:tc>
        <w:tc>
          <w:tcPr>
            <w:tcW w:w="565"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(46)</w:t>
            </w:r>
          </w:p>
        </w:tc>
      </w:tr>
      <w:tr>
        <w:trPr>
          <w:trHeight w:val="393" w:hRule="atLeast"/>
        </w:trPr>
        <w:tc>
          <w:tcPr>
            <w:tcW w:w="85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p>
        </w:tc>
        <w:tc>
          <w:tcPr>
            <w:tcW w:w="3118"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Length of U-part (cm)</w:t>
            </w: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62.84 ± 17.33</w:t>
            </w:r>
          </w:p>
        </w:tc>
        <w:tc>
          <w:tcPr>
            <w:tcW w:w="567"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(27)</w:t>
            </w: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64.82 ± 19.33</w:t>
            </w:r>
          </w:p>
        </w:tc>
        <w:tc>
          <w:tcPr>
            <w:tcW w:w="565"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(54)</w:t>
            </w:r>
          </w:p>
        </w:tc>
      </w:tr>
      <w:tr>
        <w:trPr>
          <w:trHeight w:val="393" w:hRule="atLeast"/>
        </w:trPr>
        <w:tc>
          <w:tcPr>
            <w:tcW w:w="85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p>
        </w:tc>
        <w:tc>
          <w:tcPr>
            <w:tcW w:w="3118"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Length of I-part (cm)</w:t>
            </w: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28.93 ± 16.39</w:t>
            </w:r>
          </w:p>
        </w:tc>
        <w:tc>
          <w:tcPr>
            <w:tcW w:w="567"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(23)</w:t>
            </w: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35.72 ± 17.23</w:t>
            </w:r>
          </w:p>
        </w:tc>
        <w:tc>
          <w:tcPr>
            <w:tcW w:w="565"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(45)</w:t>
            </w:r>
          </w:p>
        </w:tc>
      </w:tr>
      <w:tr>
        <w:trPr>
          <w:trHeight w:val="393" w:hRule="atLeast"/>
        </w:trPr>
        <w:tc>
          <w:tcPr>
            <w:tcW w:w="85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p>
        </w:tc>
        <w:tc>
          <w:tcPr>
            <w:tcW w:w="3118"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Length of U-part and I-part (cm)</w:t>
            </w: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90.48 ± 23.47</w:t>
            </w:r>
          </w:p>
        </w:tc>
        <w:tc>
          <w:tcPr>
            <w:tcW w:w="567"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(23)</w:t>
            </w: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98.39 ± 26.50</w:t>
            </w:r>
          </w:p>
        </w:tc>
        <w:tc>
          <w:tcPr>
            <w:tcW w:w="565"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(46)</w:t>
            </w:r>
          </w:p>
        </w:tc>
      </w:tr>
      <w:tr>
        <w:trPr>
          <w:trHeight w:val="393" w:hRule="atLeast"/>
        </w:trPr>
        <w:tc>
          <w:tcPr>
            <w:tcW w:w="85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p>
        </w:tc>
        <w:tc>
          <w:tcPr>
            <w:tcW w:w="3118"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Distance of two openings (cm)</w:t>
            </w: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27.97 ± 6.09</w:t>
            </w:r>
          </w:p>
        </w:tc>
        <w:tc>
          <w:tcPr>
            <w:tcW w:w="567"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(22)</w:t>
            </w: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29.29 ± 11.03</w:t>
            </w:r>
          </w:p>
        </w:tc>
        <w:tc>
          <w:tcPr>
            <w:tcW w:w="565"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(50)</w:t>
            </w:r>
          </w:p>
        </w:tc>
      </w:tr>
      <w:tr>
        <w:trPr>
          <w:trHeight w:val="393" w:hRule="atLeast"/>
        </w:trPr>
        <w:tc>
          <w:tcPr>
            <w:tcW w:w="85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p>
        </w:tc>
        <w:tc>
          <w:tcPr>
            <w:tcW w:w="3118"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rPr>
                <w:rFonts w:hint="default" w:ascii="Times New Roman" w:hAnsi="Times New Roman" w:eastAsia="游ゴシック"/>
                <w:b w:val="1"/>
                <w:color w:val="000000"/>
                <w:kern w:val="0"/>
                <w:sz w:val="22"/>
              </w:rPr>
            </w:pPr>
            <w:r>
              <w:rPr>
                <w:rFonts w:hint="default" w:ascii="Times New Roman" w:hAnsi="Times New Roman" w:eastAsia="游ゴシック"/>
                <w:b w:val="1"/>
                <w:color w:val="000000"/>
                <w:kern w:val="0"/>
                <w:sz w:val="22"/>
              </w:rPr>
              <w:t>Mean hole diameter (cm)</w:t>
            </w: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b w:val="1"/>
                <w:color w:val="000000"/>
                <w:kern w:val="0"/>
                <w:sz w:val="22"/>
              </w:rPr>
            </w:pPr>
            <w:r>
              <w:rPr>
                <w:rFonts w:hint="default" w:ascii="Times New Roman" w:hAnsi="Times New Roman" w:eastAsia="游ゴシック"/>
                <w:b w:val="1"/>
                <w:color w:val="000000"/>
                <w:kern w:val="0"/>
                <w:sz w:val="22"/>
              </w:rPr>
              <w:t>3.20 ± 0.40</w:t>
            </w:r>
          </w:p>
        </w:tc>
        <w:tc>
          <w:tcPr>
            <w:tcW w:w="567"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b w:val="1"/>
                <w:color w:val="000000"/>
                <w:kern w:val="0"/>
                <w:sz w:val="22"/>
              </w:rPr>
            </w:pPr>
            <w:r>
              <w:rPr>
                <w:rFonts w:hint="default" w:ascii="Times New Roman" w:hAnsi="Times New Roman" w:eastAsia="游ゴシック"/>
                <w:b w:val="1"/>
                <w:color w:val="000000"/>
                <w:kern w:val="0"/>
                <w:sz w:val="22"/>
              </w:rPr>
              <w:t>(29)</w:t>
            </w: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b w:val="1"/>
                <w:color w:val="000000"/>
                <w:kern w:val="0"/>
                <w:sz w:val="22"/>
              </w:rPr>
            </w:pPr>
            <w:r>
              <w:rPr>
                <w:rFonts w:hint="default" w:ascii="Times New Roman" w:hAnsi="Times New Roman" w:eastAsia="游ゴシック"/>
                <w:b w:val="1"/>
                <w:color w:val="000000"/>
                <w:kern w:val="0"/>
                <w:sz w:val="22"/>
              </w:rPr>
              <w:t>2.96 ± 0.39</w:t>
            </w:r>
          </w:p>
        </w:tc>
        <w:tc>
          <w:tcPr>
            <w:tcW w:w="565"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b w:val="1"/>
                <w:color w:val="000000"/>
                <w:kern w:val="0"/>
                <w:sz w:val="22"/>
              </w:rPr>
            </w:pPr>
            <w:r>
              <w:rPr>
                <w:rFonts w:hint="default" w:ascii="Times New Roman" w:hAnsi="Times New Roman" w:eastAsia="游ゴシック"/>
                <w:b w:val="1"/>
                <w:color w:val="000000"/>
                <w:kern w:val="0"/>
                <w:sz w:val="22"/>
              </w:rPr>
              <w:t>(56)</w:t>
            </w:r>
          </w:p>
        </w:tc>
      </w:tr>
      <w:tr>
        <w:trPr>
          <w:trHeight w:val="393" w:hRule="atLeast"/>
        </w:trPr>
        <w:tc>
          <w:tcPr>
            <w:tcW w:w="85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b w:val="1"/>
                <w:color w:val="000000"/>
                <w:kern w:val="0"/>
                <w:sz w:val="22"/>
              </w:rPr>
            </w:pPr>
          </w:p>
        </w:tc>
        <w:tc>
          <w:tcPr>
            <w:tcW w:w="3118"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Surface area (cm</w:t>
            </w:r>
            <w:r>
              <w:rPr>
                <w:rFonts w:hint="default" w:ascii="Times New Roman" w:hAnsi="Times New Roman" w:eastAsia="游ゴシック"/>
                <w:color w:val="000000"/>
                <w:kern w:val="0"/>
                <w:sz w:val="22"/>
                <w:vertAlign w:val="superscript"/>
              </w:rPr>
              <w:t>2</w:t>
            </w:r>
            <w:r>
              <w:rPr>
                <w:rFonts w:hint="default" w:ascii="Times New Roman" w:hAnsi="Times New Roman" w:eastAsia="游ゴシック"/>
                <w:color w:val="000000"/>
                <w:kern w:val="0"/>
                <w:sz w:val="22"/>
              </w:rPr>
              <w:t>)</w:t>
            </w: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941.19 ± 288.69</w:t>
            </w:r>
          </w:p>
        </w:tc>
        <w:tc>
          <w:tcPr>
            <w:tcW w:w="567"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(23)</w:t>
            </w: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946.49 ± 281.11</w:t>
            </w:r>
          </w:p>
        </w:tc>
        <w:tc>
          <w:tcPr>
            <w:tcW w:w="565"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(46)</w:t>
            </w:r>
          </w:p>
        </w:tc>
      </w:tr>
      <w:tr>
        <w:trPr>
          <w:trHeight w:val="393" w:hRule="atLeast"/>
        </w:trPr>
        <w:tc>
          <w:tcPr>
            <w:tcW w:w="85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p>
        </w:tc>
        <w:tc>
          <w:tcPr>
            <w:tcW w:w="3118"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Volume (cm</w:t>
            </w:r>
            <w:r>
              <w:rPr>
                <w:rFonts w:hint="default" w:ascii="Times New Roman" w:hAnsi="Times New Roman" w:eastAsia="游ゴシック"/>
                <w:color w:val="000000"/>
                <w:kern w:val="0"/>
                <w:sz w:val="22"/>
                <w:vertAlign w:val="superscript"/>
              </w:rPr>
              <w:t>3</w:t>
            </w:r>
            <w:r>
              <w:rPr>
                <w:rFonts w:hint="default" w:ascii="Times New Roman" w:hAnsi="Times New Roman" w:eastAsia="游ゴシック"/>
                <w:color w:val="000000"/>
                <w:kern w:val="0"/>
                <w:sz w:val="22"/>
              </w:rPr>
              <w:t>)</w:t>
            </w: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747.90 ± 295.03</w:t>
            </w:r>
          </w:p>
        </w:tc>
        <w:tc>
          <w:tcPr>
            <w:tcW w:w="567"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(23)</w:t>
            </w: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702.34 ± 251.05</w:t>
            </w:r>
          </w:p>
        </w:tc>
        <w:tc>
          <w:tcPr>
            <w:tcW w:w="565"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(46)</w:t>
            </w:r>
          </w:p>
        </w:tc>
      </w:tr>
      <w:tr>
        <w:trPr>
          <w:trHeight w:val="393" w:hRule="atLeast"/>
        </w:trPr>
        <w:tc>
          <w:tcPr>
            <w:tcW w:w="3969" w:type="dxa"/>
            <w:gridSpan w:val="2"/>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rPr>
                <w:rFonts w:hint="default" w:ascii="Times New Roman" w:hAnsi="Times New Roman" w:eastAsia="游ゴシック"/>
                <w:color w:val="000000"/>
                <w:kern w:val="0"/>
                <w:sz w:val="22"/>
              </w:rPr>
            </w:pPr>
            <w:r>
              <w:rPr>
                <w:rFonts w:hint="default" w:ascii="Times New Roman" w:hAnsi="Times New Roman" w:eastAsia="游ゴシック"/>
                <w:color w:val="000000"/>
                <w:kern w:val="0"/>
                <w:sz w:val="22"/>
              </w:rPr>
              <w:t>Individuals in the burrow</w:t>
            </w: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rPr>
                <w:rFonts w:hint="default" w:ascii="Times New Roman" w:hAnsi="Times New Roman" w:eastAsia="游ゴシック"/>
                <w:color w:val="000000"/>
                <w:kern w:val="0"/>
                <w:sz w:val="22"/>
              </w:rPr>
            </w:pPr>
          </w:p>
        </w:tc>
        <w:tc>
          <w:tcPr>
            <w:tcW w:w="567"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Times New Roman"/>
                <w:kern w:val="0"/>
                <w:sz w:val="20"/>
              </w:rPr>
            </w:pP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Times New Roman"/>
                <w:kern w:val="0"/>
                <w:sz w:val="20"/>
              </w:rPr>
            </w:pPr>
          </w:p>
        </w:tc>
        <w:tc>
          <w:tcPr>
            <w:tcW w:w="565"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Times New Roman"/>
                <w:kern w:val="0"/>
                <w:sz w:val="20"/>
              </w:rPr>
            </w:pPr>
          </w:p>
        </w:tc>
      </w:tr>
      <w:tr>
        <w:trPr>
          <w:trHeight w:val="408" w:hRule="atLeast"/>
        </w:trPr>
        <w:tc>
          <w:tcPr>
            <w:tcW w:w="85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Times New Roman"/>
                <w:kern w:val="0"/>
                <w:sz w:val="20"/>
              </w:rPr>
            </w:pPr>
          </w:p>
        </w:tc>
        <w:tc>
          <w:tcPr>
            <w:tcW w:w="3118"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rPr>
                <w:rFonts w:hint="default" w:ascii="Times New Roman" w:hAnsi="Times New Roman" w:eastAsia="游ゴシック"/>
                <w:b w:val="1"/>
                <w:color w:val="000000"/>
                <w:kern w:val="0"/>
                <w:sz w:val="22"/>
              </w:rPr>
            </w:pPr>
            <w:r>
              <w:rPr>
                <w:rFonts w:hint="default" w:ascii="Times New Roman" w:hAnsi="Times New Roman" w:eastAsia="游ゴシック"/>
                <w:b w:val="1"/>
                <w:color w:val="000000"/>
                <w:kern w:val="0"/>
                <w:sz w:val="22"/>
              </w:rPr>
              <w:t>Carapace length (mm)</w:t>
            </w: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b w:val="1"/>
                <w:color w:val="000000"/>
                <w:kern w:val="0"/>
                <w:sz w:val="22"/>
              </w:rPr>
            </w:pPr>
            <w:r>
              <w:rPr>
                <w:rFonts w:hint="default" w:ascii="Times New Roman" w:hAnsi="Times New Roman" w:eastAsia="游ゴシック"/>
                <w:b w:val="1"/>
                <w:color w:val="000000"/>
                <w:kern w:val="0"/>
                <w:sz w:val="22"/>
              </w:rPr>
              <w:t>33.87 ± 2.45</w:t>
            </w:r>
          </w:p>
        </w:tc>
        <w:tc>
          <w:tcPr>
            <w:tcW w:w="567" w:type="dxa"/>
            <w:tcBorders>
              <w:top w:val="nil"/>
              <w:left w:val="nil"/>
              <w:bottom w:val="single" w:color="auto" w:sz="8" w:space="0"/>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b w:val="1"/>
                <w:color w:val="000000"/>
                <w:kern w:val="0"/>
                <w:sz w:val="22"/>
              </w:rPr>
            </w:pPr>
            <w:r>
              <w:rPr>
                <w:rFonts w:hint="default" w:ascii="Times New Roman" w:hAnsi="Times New Roman" w:eastAsia="游ゴシック"/>
                <w:b w:val="1"/>
                <w:color w:val="000000"/>
                <w:kern w:val="0"/>
                <w:sz w:val="22"/>
              </w:rPr>
              <w:t>(26)</w:t>
            </w:r>
          </w:p>
        </w:tc>
        <w:tc>
          <w:tcPr>
            <w:tcW w:w="1701" w:type="dxa"/>
            <w:tcBorders>
              <w:top w:val="nil"/>
              <w:left w:val="nil"/>
              <w:bottom w:val="single" w:color="auto" w:sz="8" w:space="0"/>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b w:val="1"/>
                <w:color w:val="000000"/>
                <w:kern w:val="0"/>
                <w:sz w:val="22"/>
              </w:rPr>
            </w:pPr>
            <w:r>
              <w:rPr>
                <w:rFonts w:hint="default" w:ascii="Times New Roman" w:hAnsi="Times New Roman" w:eastAsia="游ゴシック"/>
                <w:b w:val="1"/>
                <w:color w:val="000000"/>
                <w:kern w:val="0"/>
                <w:sz w:val="22"/>
              </w:rPr>
              <w:t>32.22 ± 3.47</w:t>
            </w:r>
          </w:p>
        </w:tc>
        <w:tc>
          <w:tcPr>
            <w:tcW w:w="565" w:type="dxa"/>
            <w:tcBorders>
              <w:top w:val="nil"/>
              <w:left w:val="nil"/>
              <w:bottom w:val="single" w:color="auto" w:sz="8" w:space="0"/>
              <w:right w:val="nil"/>
              <w:tl2br w:val="none" w:color="auto" w:sz="0" w:space="0"/>
              <w:tr2bl w:val="none" w:color="auto" w:sz="0" w:space="0"/>
            </w:tcBorders>
            <w:shd w:val="clear" w:color="auto" w:fill="auto"/>
            <w:vAlign w:val="center"/>
          </w:tcPr>
          <w:p>
            <w:pPr>
              <w:pStyle w:val="0"/>
              <w:spacing w:after="0" w:afterLines="0" w:afterAutospacing="0"/>
              <w:ind w:firstLine="0" w:firstLineChars="0"/>
              <w:jc w:val="right"/>
              <w:rPr>
                <w:rFonts w:hint="default" w:ascii="Times New Roman" w:hAnsi="Times New Roman" w:eastAsia="游ゴシック"/>
                <w:b w:val="1"/>
                <w:color w:val="000000"/>
                <w:kern w:val="0"/>
                <w:sz w:val="22"/>
              </w:rPr>
            </w:pPr>
            <w:r>
              <w:rPr>
                <w:rFonts w:hint="default" w:ascii="Times New Roman" w:hAnsi="Times New Roman" w:eastAsia="游ゴシック"/>
                <w:b w:val="1"/>
                <w:color w:val="000000"/>
                <w:kern w:val="0"/>
                <w:sz w:val="22"/>
              </w:rPr>
              <w:t>(53)</w:t>
            </w:r>
          </w:p>
        </w:tc>
      </w:tr>
      <w:tr>
        <w:trPr>
          <w:trHeight w:val="393" w:hRule="atLeast"/>
        </w:trPr>
        <w:tc>
          <w:tcPr>
            <w:tcW w:w="5670" w:type="dxa"/>
            <w:gridSpan w:val="3"/>
            <w:tcBorders>
              <w:top w:val="single" w:color="auto" w:sz="8" w:space="0"/>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rPr>
                <w:rFonts w:hint="default" w:ascii="Times New Roman" w:hAnsi="Times New Roman" w:eastAsia="游ゴシック"/>
                <w:color w:val="000000"/>
                <w:kern w:val="0"/>
                <w:sz w:val="22"/>
              </w:rPr>
            </w:pPr>
            <w:r>
              <w:rPr>
                <w:rFonts w:hint="default" w:ascii="Times New Roman" w:hAnsi="Times New Roman" w:eastAsia="游ゴシック"/>
                <w:b w:val="1"/>
                <w:color w:val="000000"/>
                <w:kern w:val="0"/>
                <w:sz w:val="22"/>
              </w:rPr>
              <w:t>Bold</w:t>
            </w:r>
            <w:r>
              <w:rPr>
                <w:rFonts w:hint="default" w:ascii="Times New Roman" w:hAnsi="Times New Roman" w:eastAsia="游ゴシック"/>
                <w:color w:val="000000"/>
                <w:kern w:val="0"/>
                <w:sz w:val="22"/>
              </w:rPr>
              <w:t>: significant differ</w:t>
            </w:r>
            <w:r>
              <w:rPr>
                <w:rFonts w:hint="eastAsia" w:ascii="Times New Roman" w:hAnsi="Times New Roman" w:eastAsia="游ゴシック"/>
                <w:color w:val="000000"/>
                <w:kern w:val="0"/>
                <w:sz w:val="22"/>
              </w:rPr>
              <w:t>e</w:t>
            </w:r>
            <w:r>
              <w:rPr>
                <w:rFonts w:hint="default" w:ascii="Times New Roman" w:hAnsi="Times New Roman" w:eastAsia="游ゴシック"/>
                <w:color w:val="000000"/>
                <w:kern w:val="0"/>
                <w:sz w:val="22"/>
              </w:rPr>
              <w:t>nce between sexes</w:t>
            </w:r>
          </w:p>
        </w:tc>
        <w:tc>
          <w:tcPr>
            <w:tcW w:w="567"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rPr>
                <w:rFonts w:hint="default" w:ascii="Times New Roman" w:hAnsi="Times New Roman" w:eastAsia="游ゴシック"/>
                <w:color w:val="000000"/>
                <w:kern w:val="0"/>
                <w:sz w:val="22"/>
              </w:rPr>
            </w:pPr>
          </w:p>
        </w:tc>
        <w:tc>
          <w:tcPr>
            <w:tcW w:w="1701"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rPr>
                <w:rFonts w:hint="default" w:ascii="Times New Roman" w:hAnsi="Times New Roman" w:eastAsia="Times New Roman"/>
                <w:kern w:val="0"/>
                <w:sz w:val="20"/>
              </w:rPr>
            </w:pPr>
          </w:p>
        </w:tc>
        <w:tc>
          <w:tcPr>
            <w:tcW w:w="565" w:type="dxa"/>
            <w:tcBorders>
              <w:top w:val="nil"/>
              <w:left w:val="nil"/>
              <w:bottom w:val="nil"/>
              <w:right w:val="nil"/>
              <w:tl2br w:val="none" w:color="auto" w:sz="0" w:space="0"/>
              <w:tr2bl w:val="none" w:color="auto" w:sz="0" w:space="0"/>
            </w:tcBorders>
            <w:shd w:val="clear" w:color="auto" w:fill="auto"/>
            <w:vAlign w:val="center"/>
          </w:tcPr>
          <w:p>
            <w:pPr>
              <w:pStyle w:val="0"/>
              <w:spacing w:after="0" w:afterLines="0" w:afterAutospacing="0"/>
              <w:ind w:firstLine="0" w:firstLineChars="0"/>
              <w:rPr>
                <w:rFonts w:hint="default" w:ascii="Times New Roman" w:hAnsi="Times New Roman" w:eastAsia="Times New Roman"/>
                <w:kern w:val="0"/>
                <w:sz w:val="20"/>
              </w:rPr>
            </w:pPr>
          </w:p>
        </w:tc>
      </w:tr>
    </w:tbl>
    <w:p>
      <w:pPr>
        <w:pStyle w:val="0"/>
        <w:spacing w:after="0" w:afterLines="0" w:afterAutospacing="0"/>
        <w:ind w:firstLine="0" w:firstLineChars="0"/>
        <w:rPr>
          <w:rFonts w:hint="default" w:ascii="Times New Roman" w:hAnsi="Times New Roman" w:eastAsia="ＭＳ 明朝"/>
          <w:sz w:val="22"/>
          <w:shd w:val="clear" w:color="auto" w:fill="FFFFFF"/>
        </w:rPr>
      </w:pPr>
    </w:p>
    <w:p>
      <w:pPr>
        <w:pStyle w:val="0"/>
        <w:spacing w:after="0" w:afterLines="0" w:afterAutospacing="0"/>
        <w:ind w:firstLine="22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br w:type="page"/>
      </w:r>
    </w:p>
    <w:p>
      <w:pPr>
        <w:pStyle w:val="0"/>
        <w:spacing w:after="0" w:afterLines="0" w:afterAutospacing="0"/>
        <w:ind w:firstLine="0" w:firstLineChars="0"/>
        <w:jc w:val="right"/>
        <w:rPr>
          <w:rFonts w:hint="default" w:ascii="Times New Roman" w:hAnsi="Times New Roman" w:eastAsia="ＭＳ 明朝"/>
          <w:sz w:val="22"/>
          <w:shd w:val="clear" w:color="auto" w:fill="FFFFFF"/>
        </w:rPr>
      </w:pPr>
    </w:p>
    <w:p>
      <w:pPr>
        <w:pStyle w:val="0"/>
        <w:spacing w:after="0" w:afterLines="0" w:afterAutospacing="0"/>
        <w:ind w:firstLine="0" w:firstLineChars="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drawing>
          <wp:anchor distT="0" distB="0" distL="114300" distR="114300" simplePos="0" relativeHeight="8" behindDoc="0" locked="0" layoutInCell="1" hidden="0" allowOverlap="1">
            <wp:simplePos x="0" y="0"/>
            <wp:positionH relativeFrom="column">
              <wp:posOffset>-1227455</wp:posOffset>
            </wp:positionH>
            <wp:positionV relativeFrom="paragraph">
              <wp:posOffset>2084705</wp:posOffset>
            </wp:positionV>
            <wp:extent cx="7381875" cy="3313430"/>
            <wp:effectExtent l="0" t="3810" r="0" b="0"/>
            <wp:wrapThrough wrapText="bothSides">
              <wp:wrapPolygon>
                <wp:start x="21612" y="27"/>
                <wp:lineTo x="40" y="27"/>
                <wp:lineTo x="40" y="20393"/>
                <wp:lineTo x="40" y="20518"/>
                <wp:lineTo x="207" y="21263"/>
                <wp:lineTo x="1099" y="21511"/>
                <wp:lineTo x="4667" y="21263"/>
                <wp:lineTo x="5503" y="20518"/>
                <wp:lineTo x="21612" y="20393"/>
                <wp:lineTo x="21612" y="27"/>
              </wp:wrapPolygon>
            </wp:wrapThrough>
            <wp:docPr id="1028" name="図 14"/>
            <a:graphic xmlns:a="http://schemas.openxmlformats.org/drawingml/2006/main">
              <a:graphicData uri="http://schemas.openxmlformats.org/drawingml/2006/picture">
                <pic:pic xmlns:pic="http://schemas.openxmlformats.org/drawingml/2006/picture">
                  <pic:nvPicPr>
                    <pic:cNvPr id="1028" name="図 14"/>
                    <pic:cNvPicPr/>
                  </pic:nvPicPr>
                  <pic:blipFill>
                    <a:blip r:embed="rId13"/>
                    <a:stretch>
                      <a:fillRect/>
                    </a:stretch>
                  </pic:blipFill>
                  <pic:spPr>
                    <a:xfrm rot="16200000">
                      <a:off x="0" y="0"/>
                      <a:ext cx="7381875" cy="3313430"/>
                    </a:xfrm>
                    <a:prstGeom prst="rect">
                      <a:avLst/>
                    </a:prstGeom>
                  </pic:spPr>
                </pic:pic>
              </a:graphicData>
            </a:graphic>
          </wp:anchor>
        </w:drawing>
      </w:r>
      <w:r>
        <w:rPr>
          <w:rFonts w:hint="default" w:ascii="Times New Roman" w:hAnsi="Times New Roman" w:eastAsia="ＭＳ 明朝"/>
          <w:sz w:val="22"/>
          <w:shd w:val="clear" w:color="auto" w:fill="FFFFFF"/>
        </w:rPr>
        <mc:AlternateContent>
          <mc:Choice Requires="wps">
            <w:drawing>
              <wp:anchor distT="45720" distB="45720" distL="114300" distR="114300" simplePos="0" relativeHeight="6" behindDoc="0" locked="0" layoutInCell="1" hidden="0" allowOverlap="1">
                <wp:simplePos x="0" y="0"/>
                <wp:positionH relativeFrom="column">
                  <wp:posOffset>-3229610</wp:posOffset>
                </wp:positionH>
                <wp:positionV relativeFrom="paragraph">
                  <wp:posOffset>2903855</wp:posOffset>
                </wp:positionV>
                <wp:extent cx="7911465" cy="1404620"/>
                <wp:effectExtent l="0" t="5715" r="0" b="7900035"/>
                <wp:wrapThrough wrapText="bothSides">
                  <wp:wrapPolygon>
                    <wp:start x="21616" y="190"/>
                    <wp:lineTo x="32" y="190"/>
                    <wp:lineTo x="32" y="21229"/>
                    <wp:lineTo x="21616" y="21229"/>
                    <wp:lineTo x="21616" y="190"/>
                  </wp:wrapPolygon>
                </wp:wrapThrough>
                <wp:docPr id="1029" name="テキスト ボックス 2"/>
                <a:graphic xmlns:a="http://schemas.openxmlformats.org/drawingml/2006/main">
                  <a:graphicData uri="http://schemas.microsoft.com/office/word/2010/wordprocessingShape">
                    <wps:wsp>
                      <wps:cNvPr id="1029" name="テキスト ボックス 2"/>
                      <wps:cNvSpPr txBox="1">
                        <a:spLocks noChangeArrowheads="1"/>
                      </wps:cNvSpPr>
                      <wps:spPr>
                        <a:xfrm rot="16200000">
                          <a:off x="0" y="0"/>
                          <a:ext cx="7911465" cy="1404620"/>
                        </a:xfrm>
                        <a:prstGeom prst="rect">
                          <a:avLst/>
                        </a:prstGeom>
                        <a:solidFill>
                          <a:srgbClr val="FFFFFF"/>
                        </a:solidFill>
                        <a:ln w="9525">
                          <a:noFill/>
                          <a:miter lim="800000"/>
                          <a:headEnd/>
                          <a:tailEnd/>
                        </a:ln>
                      </wps:spPr>
                      <wps:txbx>
                        <w:txbxContent>
                          <w:p>
                            <w:pPr>
                              <w:pStyle w:val="0"/>
                              <w:spacing w:line="240" w:lineRule="auto"/>
                              <w:ind w:firstLine="0" w:firstLineChars="0"/>
                              <w:rPr>
                                <w:rFonts w:hint="default" w:ascii="Times New Roman" w:hAnsi="Times New Roman"/>
                                <w:sz w:val="22"/>
                              </w:rPr>
                            </w:pPr>
                            <w:r>
                              <w:rPr>
                                <w:rFonts w:hint="default" w:ascii="Times New Roman" w:hAnsi="Times New Roman"/>
                                <w:sz w:val="22"/>
                              </w:rPr>
                              <w:t>Table 3 Number of measurements and maximum, minimum, and mean size ± SD of each part of the burrow structure collected from uncultivated or cultivated area.</w:t>
                            </w:r>
                          </w:p>
                        </w:txbxContent>
                      </wps:txbx>
                      <wps:bodyPr rot="0" vertOverflow="overflow" horzOverflow="overflow" wrap="square" anchor="t" anchorCtr="0">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 style="rotation:270;z-index:6;mso-wrap-distance-left:9pt;width:622.95000000000005pt;height:110.6pt;mso-wrap-mode:through;mso-position-horizontal-relative:text;position:absolute;margin-left:-254.3pt;mso-position-vertical-relative:text;margin-top:228.65pt;mso-wrap-distance-bottom:3.6pt;mso-wrap-distance-right:9pt;mso-wrap-distance-top:3.6pt;v-text-anchor:top;" wrapcoords="21616 190 32 190 32 21229 21616 21229 21616 190 " o:spid="_x0000_s1029" o:allowincell="t" o:allowoverlap="t" filled="t" fillcolor="#ffffff" stroked="f" strokeweight="0.75pt" o:spt="202" type="#_x0000_t202">
                <v:fill/>
                <v:stroke miterlimit="8"/>
                <v:textbox style="layout-flow:horizontal;mso-fit-shape-to-text:t;" inset="2.5399999999999996mm,1.2699999999999998mm,2.5399999999999996mm,1.2699999999999998mm">
                  <w:txbxContent>
                    <w:p>
                      <w:pPr>
                        <w:pStyle w:val="0"/>
                        <w:spacing w:line="240" w:lineRule="auto"/>
                        <w:ind w:firstLine="0" w:firstLineChars="0"/>
                        <w:rPr>
                          <w:rFonts w:hint="default" w:ascii="Times New Roman" w:hAnsi="Times New Roman"/>
                          <w:sz w:val="22"/>
                        </w:rPr>
                      </w:pPr>
                      <w:r>
                        <w:rPr>
                          <w:rFonts w:hint="default" w:ascii="Times New Roman" w:hAnsi="Times New Roman"/>
                          <w:sz w:val="22"/>
                        </w:rPr>
                        <w:t>Table 3 Number of measurements and maximum, minimum, and mean size ± SD of each part of the burrow structure collected from uncultivated or cultivated area.</w:t>
                      </w:r>
                    </w:p>
                  </w:txbxContent>
                </v:textbox>
                <v:imagedata o:title=""/>
                <w10:wrap type="through" side="both" anchorx="text" anchory="text"/>
              </v:shape>
            </w:pict>
          </mc:Fallback>
        </mc:AlternateContent>
      </w:r>
      <w:r>
        <w:rPr>
          <w:rFonts w:hint="default" w:ascii="Times New Roman" w:hAnsi="Times New Roman" w:eastAsia="ＭＳ 明朝"/>
          <w:sz w:val="22"/>
          <w:shd w:val="clear" w:color="auto" w:fill="FFFFFF"/>
        </w:rPr>
        <w:br w:type="page"/>
      </w:r>
    </w:p>
    <w:p>
      <w:pPr>
        <w:pStyle w:val="0"/>
        <w:spacing w:after="0" w:afterLines="0" w:afterAutospacing="0"/>
        <w:ind w:firstLine="0" w:firstLineChars="0"/>
        <w:jc w:val="center"/>
        <w:rPr>
          <w:rFonts w:hint="default" w:ascii="Times New Roman" w:hAnsi="Times New Roman" w:eastAsia="ＭＳ 明朝"/>
          <w:sz w:val="22"/>
          <w:u w:val="single" w:color="auto"/>
          <w:shd w:val="clear" w:color="auto" w:fill="FFFFFF"/>
        </w:rPr>
      </w:pPr>
      <w:r>
        <w:rPr>
          <w:rFonts w:hint="eastAsia" w:ascii="Times New Roman" w:hAnsi="Times New Roman" w:eastAsia="ＭＳ 明朝"/>
          <w:sz w:val="22"/>
          <w:u w:val="single" w:color="auto"/>
          <w:shd w:val="clear" w:color="auto" w:fill="FFFFFF"/>
        </w:rPr>
        <w:drawing>
          <wp:anchor distT="0" distB="0" distL="114300" distR="114300" simplePos="0" relativeHeight="3" behindDoc="0" locked="0" layoutInCell="1" hidden="0" allowOverlap="1">
            <wp:simplePos x="0" y="0"/>
            <wp:positionH relativeFrom="column">
              <wp:posOffset>-32385</wp:posOffset>
            </wp:positionH>
            <wp:positionV relativeFrom="paragraph">
              <wp:posOffset>4054475</wp:posOffset>
            </wp:positionV>
            <wp:extent cx="5400040" cy="3143250"/>
            <wp:effectExtent l="0" t="0" r="0" b="0"/>
            <wp:wrapThrough wrapText="bothSides">
              <wp:wrapPolygon>
                <wp:start x="0" y="0"/>
                <wp:lineTo x="0" y="21469"/>
                <wp:lineTo x="21488" y="21469"/>
                <wp:lineTo x="21488" y="0"/>
                <wp:lineTo x="0" y="0"/>
              </wp:wrapPolygon>
            </wp:wrapThrough>
            <wp:docPr id="1030" name="図 41"/>
            <a:graphic xmlns:a="http://schemas.openxmlformats.org/drawingml/2006/main">
              <a:graphicData uri="http://schemas.openxmlformats.org/drawingml/2006/picture">
                <pic:pic xmlns:pic="http://schemas.openxmlformats.org/drawingml/2006/picture">
                  <pic:nvPicPr>
                    <pic:cNvPr id="1030" name="図 41"/>
                    <pic:cNvPicPr/>
                  </pic:nvPicPr>
                  <pic:blipFill>
                    <a:blip r:embed="rId14"/>
                    <a:srcRect b="17044"/>
                    <a:stretch>
                      <a:fillRect/>
                    </a:stretch>
                  </pic:blipFill>
                  <pic:spPr>
                    <a:xfrm>
                      <a:off x="0" y="0"/>
                      <a:ext cx="5400040" cy="3143250"/>
                    </a:xfrm>
                    <a:prstGeom prst="rect">
                      <a:avLst/>
                    </a:prstGeom>
                    <a:ln>
                      <a:noFill/>
                    </a:ln>
                  </pic:spPr>
                </pic:pic>
              </a:graphicData>
            </a:graphic>
          </wp:anchor>
        </w:drawing>
      </w:r>
      <w:r>
        <w:rPr>
          <w:rFonts w:hint="eastAsia" w:ascii="Times New Roman" w:hAnsi="Times New Roman" w:eastAsia="ＭＳ 明朝"/>
          <w:sz w:val="22"/>
          <w:u w:val="single" w:color="auto"/>
          <w:shd w:val="clear" w:color="auto" w:fill="FFFFFF"/>
        </w:rPr>
        <w:drawing>
          <wp:anchor distT="0" distB="0" distL="114300" distR="114300" simplePos="0" relativeHeight="2" behindDoc="0" locked="0" layoutInCell="1" hidden="0" allowOverlap="1">
            <wp:simplePos x="0" y="0"/>
            <wp:positionH relativeFrom="column">
              <wp:posOffset>24765</wp:posOffset>
            </wp:positionH>
            <wp:positionV relativeFrom="paragraph">
              <wp:posOffset>352425</wp:posOffset>
            </wp:positionV>
            <wp:extent cx="5400040" cy="3789045"/>
            <wp:effectExtent l="0" t="0" r="0" b="0"/>
            <wp:wrapThrough wrapText="bothSides">
              <wp:wrapPolygon>
                <wp:start x="0" y="0"/>
                <wp:lineTo x="0" y="21502"/>
                <wp:lineTo x="21488" y="21502"/>
                <wp:lineTo x="21488" y="0"/>
                <wp:lineTo x="0" y="0"/>
              </wp:wrapPolygon>
            </wp:wrapThrough>
            <wp:docPr id="1031" name="図 40"/>
            <a:graphic xmlns:a="http://schemas.openxmlformats.org/drawingml/2006/main">
              <a:graphicData uri="http://schemas.openxmlformats.org/drawingml/2006/picture">
                <pic:pic xmlns:pic="http://schemas.openxmlformats.org/drawingml/2006/picture">
                  <pic:nvPicPr>
                    <pic:cNvPr id="1031" name="図 40"/>
                    <pic:cNvPicPr/>
                  </pic:nvPicPr>
                  <pic:blipFill>
                    <a:blip r:embed="rId15"/>
                    <a:stretch>
                      <a:fillRect/>
                    </a:stretch>
                  </pic:blipFill>
                  <pic:spPr>
                    <a:xfrm>
                      <a:off x="0" y="0"/>
                      <a:ext cx="5400040" cy="3789045"/>
                    </a:xfrm>
                    <a:prstGeom prst="rect">
                      <a:avLst/>
                    </a:prstGeom>
                  </pic:spPr>
                </pic:pic>
              </a:graphicData>
            </a:graphic>
          </wp:anchor>
        </w:drawing>
      </w:r>
      <w:r>
        <w:rPr>
          <w:rFonts w:hint="default" w:ascii="Times New Roman" w:hAnsi="Times New Roman" w:eastAsia="ＭＳ 明朝"/>
          <w:sz w:val="22"/>
          <w:u w:val="single" w:color="auto"/>
          <w:shd w:val="clear" w:color="auto" w:fill="FFFFFF"/>
        </w:rPr>
        <w:t>Fig. 1</w:t>
      </w:r>
    </w:p>
    <w:p>
      <w:pPr>
        <w:pStyle w:val="0"/>
        <w:spacing w:after="0" w:afterLines="0" w:afterAutospacing="0"/>
        <w:ind w:firstLine="22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br w:type="page"/>
      </w:r>
    </w:p>
    <w:p>
      <w:pPr>
        <w:pStyle w:val="0"/>
        <w:spacing w:after="0" w:afterLines="0" w:afterAutospacing="0"/>
        <w:ind w:firstLine="0" w:firstLineChars="0"/>
        <w:jc w:val="center"/>
        <w:rPr>
          <w:rFonts w:hint="default" w:ascii="Times New Roman" w:hAnsi="Times New Roman" w:eastAsia="ＭＳ 明朝"/>
          <w:sz w:val="22"/>
          <w:u w:val="single" w:color="auto"/>
          <w:shd w:val="clear" w:color="auto" w:fill="FFFFFF"/>
        </w:rPr>
      </w:pPr>
      <w:r>
        <w:rPr>
          <w:rFonts w:hint="eastAsia" w:ascii="Times New Roman" w:hAnsi="Times New Roman" w:eastAsia="ＭＳ 明朝"/>
          <w:sz w:val="22"/>
          <w:u w:val="single" w:color="auto"/>
          <w:shd w:val="clear" w:color="auto" w:fill="FFFFFF"/>
        </w:rPr>
        <w:drawing>
          <wp:anchor distT="0" distB="0" distL="114300" distR="114300" simplePos="0" relativeHeight="4" behindDoc="0" locked="0" layoutInCell="1" hidden="0" allowOverlap="1">
            <wp:simplePos x="0" y="0"/>
            <wp:positionH relativeFrom="column">
              <wp:posOffset>34290</wp:posOffset>
            </wp:positionH>
            <wp:positionV relativeFrom="paragraph">
              <wp:posOffset>596900</wp:posOffset>
            </wp:positionV>
            <wp:extent cx="5400040" cy="5955030"/>
            <wp:effectExtent l="0" t="0" r="0" b="0"/>
            <wp:wrapThrough wrapText="bothSides">
              <wp:wrapPolygon>
                <wp:start x="0" y="0"/>
                <wp:lineTo x="0" y="21559"/>
                <wp:lineTo x="21488" y="21559"/>
                <wp:lineTo x="21488" y="0"/>
                <wp:lineTo x="0" y="0"/>
              </wp:wrapPolygon>
            </wp:wrapThrough>
            <wp:docPr id="1032" name="図 42"/>
            <a:graphic xmlns:a="http://schemas.openxmlformats.org/drawingml/2006/main">
              <a:graphicData uri="http://schemas.openxmlformats.org/drawingml/2006/picture">
                <pic:pic xmlns:pic="http://schemas.openxmlformats.org/drawingml/2006/picture">
                  <pic:nvPicPr>
                    <pic:cNvPr id="1032" name="図 42"/>
                    <pic:cNvPicPr/>
                  </pic:nvPicPr>
                  <pic:blipFill>
                    <a:blip r:embed="rId16"/>
                    <a:stretch>
                      <a:fillRect/>
                    </a:stretch>
                  </pic:blipFill>
                  <pic:spPr>
                    <a:xfrm>
                      <a:off x="0" y="0"/>
                      <a:ext cx="5400040" cy="5955030"/>
                    </a:xfrm>
                    <a:prstGeom prst="rect">
                      <a:avLst/>
                    </a:prstGeom>
                  </pic:spPr>
                </pic:pic>
              </a:graphicData>
            </a:graphic>
          </wp:anchor>
        </w:drawing>
      </w:r>
      <w:r>
        <w:rPr>
          <w:rFonts w:hint="default" w:ascii="Times New Roman" w:hAnsi="Times New Roman" w:eastAsia="ＭＳ 明朝"/>
          <w:sz w:val="22"/>
          <w:u w:val="single" w:color="auto"/>
          <w:shd w:val="clear" w:color="auto" w:fill="FFFFFF"/>
        </w:rPr>
        <w:t>Fig. 2</w:t>
      </w:r>
    </w:p>
    <w:p>
      <w:pPr>
        <w:pStyle w:val="0"/>
        <w:spacing w:after="0" w:afterLines="0" w:afterAutospacing="0"/>
        <w:ind w:firstLine="22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br w:type="page"/>
      </w:r>
    </w:p>
    <w:p>
      <w:pPr>
        <w:pStyle w:val="0"/>
        <w:spacing w:after="0" w:afterLines="0" w:afterAutospacing="0"/>
        <w:ind w:firstLine="0" w:firstLineChars="0"/>
        <w:jc w:val="center"/>
        <w:rPr>
          <w:rFonts w:hint="default" w:ascii="Times New Roman" w:hAnsi="Times New Roman" w:eastAsia="ＭＳ 明朝"/>
          <w:sz w:val="22"/>
          <w:u w:val="single" w:color="auto"/>
          <w:shd w:val="clear" w:color="auto" w:fill="FFFFFF"/>
        </w:rPr>
      </w:pPr>
      <w:r>
        <w:rPr>
          <w:rFonts w:hint="eastAsia" w:ascii="Times New Roman" w:hAnsi="Times New Roman" w:eastAsia="ＭＳ 明朝"/>
          <w:sz w:val="22"/>
          <w:u w:val="single" w:color="auto"/>
          <w:shd w:val="clear" w:color="auto" w:fill="FFFFFF"/>
        </w:rPr>
        <w:t>F</w:t>
      </w:r>
      <w:r>
        <w:rPr>
          <w:rFonts w:hint="default" w:ascii="Times New Roman" w:hAnsi="Times New Roman" w:eastAsia="ＭＳ 明朝"/>
          <w:sz w:val="22"/>
          <w:u w:val="single" w:color="auto"/>
          <w:shd w:val="clear" w:color="auto" w:fill="FFFFFF"/>
        </w:rPr>
        <w:t>ig. 3</w:t>
      </w:r>
    </w:p>
    <w:p>
      <w:pPr>
        <w:pStyle w:val="0"/>
        <w:spacing w:after="0" w:afterLines="0" w:afterAutospacing="0"/>
        <w:ind w:firstLine="0" w:firstLineChars="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drawing>
          <wp:anchor distT="0" distB="0" distL="114300" distR="114300" simplePos="0" relativeHeight="9" behindDoc="0" locked="0" layoutInCell="1" hidden="0" allowOverlap="1">
            <wp:simplePos x="0" y="0"/>
            <wp:positionH relativeFrom="column">
              <wp:posOffset>90805</wp:posOffset>
            </wp:positionH>
            <wp:positionV relativeFrom="paragraph">
              <wp:posOffset>145415</wp:posOffset>
            </wp:positionV>
            <wp:extent cx="2390775" cy="7650480"/>
            <wp:effectExtent l="0" t="0" r="0" b="0"/>
            <wp:wrapThrough wrapText="bothSides">
              <wp:wrapPolygon>
                <wp:start x="0" y="0"/>
                <wp:lineTo x="0" y="21568"/>
                <wp:lineTo x="21514" y="21568"/>
                <wp:lineTo x="21514" y="0"/>
                <wp:lineTo x="0" y="0"/>
              </wp:wrapPolygon>
            </wp:wrapThrough>
            <wp:docPr id="1033" name="図 71"/>
            <a:graphic xmlns:a="http://schemas.openxmlformats.org/drawingml/2006/main">
              <a:graphicData uri="http://schemas.openxmlformats.org/drawingml/2006/picture">
                <pic:pic xmlns:pic="http://schemas.openxmlformats.org/drawingml/2006/picture">
                  <pic:nvPicPr>
                    <pic:cNvPr id="1033" name="図 71"/>
                    <pic:cNvPicPr/>
                  </pic:nvPicPr>
                  <pic:blipFill>
                    <a:blip r:embed="rId17"/>
                    <a:stretch>
                      <a:fillRect/>
                    </a:stretch>
                  </pic:blipFill>
                  <pic:spPr>
                    <a:xfrm>
                      <a:off x="0" y="0"/>
                      <a:ext cx="2390775" cy="7650480"/>
                    </a:xfrm>
                    <a:prstGeom prst="rect">
                      <a:avLst/>
                    </a:prstGeom>
                  </pic:spPr>
                </pic:pic>
              </a:graphicData>
            </a:graphic>
          </wp:anchor>
        </w:drawing>
      </w:r>
      <w:r>
        <w:rPr>
          <w:rFonts w:hint="default" w:ascii="Times New Roman" w:hAnsi="Times New Roman" w:eastAsia="ＭＳ 明朝"/>
          <w:sz w:val="22"/>
          <w:shd w:val="clear" w:color="auto" w:fill="FFFFFF"/>
        </w:rPr>
        <w:br w:type="page"/>
      </w:r>
    </w:p>
    <w:p>
      <w:pPr>
        <w:pStyle w:val="0"/>
        <w:spacing w:after="0" w:afterLines="0" w:afterAutospacing="0"/>
        <w:ind w:firstLine="0" w:firstLineChars="0"/>
        <w:jc w:val="center"/>
        <w:rPr>
          <w:rFonts w:hint="default" w:ascii="Times New Roman" w:hAnsi="Times New Roman" w:eastAsia="ＭＳ 明朝"/>
          <w:sz w:val="22"/>
          <w:u w:val="single" w:color="auto"/>
          <w:shd w:val="clear" w:color="auto" w:fill="FFFFFF"/>
        </w:rPr>
      </w:pPr>
      <w:r>
        <w:rPr>
          <w:rFonts w:hint="default" w:ascii="Times New Roman" w:hAnsi="Times New Roman" w:eastAsia="ＭＳ 明朝"/>
          <w:sz w:val="22"/>
          <w:u w:val="single" w:color="auto"/>
          <w:shd w:val="clear" w:color="auto" w:fill="FFFFFF"/>
        </w:rPr>
        <w:t>Fig. 4</w:t>
      </w:r>
    </w:p>
    <w:p>
      <w:pPr>
        <w:pStyle w:val="0"/>
        <w:spacing w:after="0" w:afterLines="0" w:afterAutospacing="0"/>
        <w:ind w:firstLine="0" w:firstLineChars="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drawing>
          <wp:inline distT="0" distB="0" distL="0" distR="0">
            <wp:extent cx="5400040" cy="3894455"/>
            <wp:effectExtent l="0" t="0" r="0" b="0"/>
            <wp:docPr id="1034" name="図 17"/>
            <a:graphic xmlns:a="http://schemas.openxmlformats.org/drawingml/2006/main">
              <a:graphicData uri="http://schemas.openxmlformats.org/drawingml/2006/picture">
                <pic:pic xmlns:pic="http://schemas.openxmlformats.org/drawingml/2006/picture">
                  <pic:nvPicPr>
                    <pic:cNvPr id="1034" name="図 17"/>
                    <pic:cNvPicPr/>
                  </pic:nvPicPr>
                  <pic:blipFill>
                    <a:blip r:embed="rId18"/>
                    <a:stretch>
                      <a:fillRect/>
                    </a:stretch>
                  </pic:blipFill>
                  <pic:spPr>
                    <a:xfrm>
                      <a:off x="0" y="0"/>
                      <a:ext cx="5400040" cy="3894455"/>
                    </a:xfrm>
                    <a:prstGeom prst="rect">
                      <a:avLst/>
                    </a:prstGeom>
                  </pic:spPr>
                </pic:pic>
              </a:graphicData>
            </a:graphic>
          </wp:inline>
        </w:drawing>
      </w:r>
    </w:p>
    <w:p>
      <w:pPr>
        <w:pStyle w:val="0"/>
        <w:spacing w:after="0" w:afterLines="0" w:afterAutospacing="0"/>
        <w:ind w:firstLine="22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br w:type="page"/>
      </w:r>
    </w:p>
    <w:p>
      <w:pPr>
        <w:pStyle w:val="0"/>
        <w:spacing w:after="0" w:afterLines="0" w:afterAutospacing="0"/>
        <w:ind w:firstLine="0" w:firstLineChars="0"/>
        <w:jc w:val="center"/>
        <w:rPr>
          <w:rFonts w:hint="default" w:ascii="Times New Roman" w:hAnsi="Times New Roman" w:eastAsia="ＭＳ 明朝"/>
          <w:sz w:val="22"/>
          <w:u w:val="single" w:color="auto"/>
          <w:shd w:val="clear" w:color="auto" w:fill="FFFFFF"/>
        </w:rPr>
      </w:pPr>
      <w:r>
        <w:rPr>
          <w:rFonts w:hint="default" w:ascii="Times New Roman" w:hAnsi="Times New Roman" w:eastAsia="ＭＳ 明朝"/>
          <w:sz w:val="22"/>
          <w:u w:val="single" w:color="auto"/>
          <w:shd w:val="clear" w:color="auto" w:fill="FFFFFF"/>
        </w:rPr>
        <w:t>Fig. 5</w:t>
      </w:r>
    </w:p>
    <w:p>
      <w:pPr>
        <w:pStyle w:val="0"/>
        <w:spacing w:after="0" w:afterLines="0" w:afterAutospacing="0"/>
        <w:ind w:firstLine="0" w:firstLineChars="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drawing>
          <wp:inline distT="0" distB="0" distL="0" distR="0">
            <wp:extent cx="5400040" cy="5165725"/>
            <wp:effectExtent l="0" t="0" r="0" b="0"/>
            <wp:docPr id="1035" name="図 18"/>
            <a:graphic xmlns:a="http://schemas.openxmlformats.org/drawingml/2006/main">
              <a:graphicData uri="http://schemas.openxmlformats.org/drawingml/2006/picture">
                <pic:pic xmlns:pic="http://schemas.openxmlformats.org/drawingml/2006/picture">
                  <pic:nvPicPr>
                    <pic:cNvPr id="1035" name="図 18"/>
                    <pic:cNvPicPr/>
                  </pic:nvPicPr>
                  <pic:blipFill>
                    <a:blip r:embed="rId19"/>
                    <a:stretch>
                      <a:fillRect/>
                    </a:stretch>
                  </pic:blipFill>
                  <pic:spPr>
                    <a:xfrm>
                      <a:off x="0" y="0"/>
                      <a:ext cx="5400040" cy="5165725"/>
                    </a:xfrm>
                    <a:prstGeom prst="rect">
                      <a:avLst/>
                    </a:prstGeom>
                  </pic:spPr>
                </pic:pic>
              </a:graphicData>
            </a:graphic>
          </wp:inline>
        </w:drawing>
      </w:r>
    </w:p>
    <w:p>
      <w:pPr>
        <w:pStyle w:val="0"/>
        <w:spacing w:after="0" w:afterLines="0" w:afterAutospacing="0"/>
        <w:ind w:firstLine="22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br w:type="page"/>
      </w:r>
    </w:p>
    <w:p>
      <w:pPr>
        <w:pStyle w:val="0"/>
        <w:spacing w:after="0" w:afterLines="0" w:afterAutospacing="0"/>
        <w:ind w:firstLine="0" w:firstLineChars="0"/>
        <w:jc w:val="center"/>
        <w:rPr>
          <w:rFonts w:hint="default" w:ascii="Times New Roman" w:hAnsi="Times New Roman" w:eastAsia="ＭＳ 明朝"/>
          <w:sz w:val="22"/>
          <w:u w:val="single" w:color="auto"/>
          <w:shd w:val="clear" w:color="auto" w:fill="FFFFFF"/>
        </w:rPr>
      </w:pPr>
      <w:r>
        <w:rPr>
          <w:rFonts w:hint="default" w:ascii="Times New Roman" w:hAnsi="Times New Roman" w:eastAsia="ＭＳ 明朝"/>
          <w:sz w:val="22"/>
          <w:u w:val="single" w:color="auto"/>
          <w:shd w:val="clear" w:color="auto" w:fill="FFFFFF"/>
        </w:rPr>
        <w:t>Fig. 6</w:t>
      </w:r>
    </w:p>
    <w:p>
      <w:pPr>
        <w:pStyle w:val="0"/>
        <w:spacing w:after="0" w:afterLines="0" w:afterAutospacing="0"/>
        <w:ind w:firstLine="0" w:firstLineChars="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drawing>
          <wp:inline distT="0" distB="0" distL="0" distR="0">
            <wp:extent cx="5029835" cy="7305675"/>
            <wp:effectExtent l="0" t="0" r="0" b="0"/>
            <wp:docPr id="1036" name="図 20"/>
            <a:graphic xmlns:a="http://schemas.openxmlformats.org/drawingml/2006/main">
              <a:graphicData uri="http://schemas.openxmlformats.org/drawingml/2006/picture">
                <pic:pic xmlns:pic="http://schemas.openxmlformats.org/drawingml/2006/picture">
                  <pic:nvPicPr>
                    <pic:cNvPr id="1036" name="図 20"/>
                    <pic:cNvPicPr/>
                  </pic:nvPicPr>
                  <pic:blipFill>
                    <a:blip r:embed="rId20"/>
                    <a:stretch>
                      <a:fillRect/>
                    </a:stretch>
                  </pic:blipFill>
                  <pic:spPr>
                    <a:xfrm>
                      <a:off x="0" y="0"/>
                      <a:ext cx="5029835" cy="7305675"/>
                    </a:xfrm>
                    <a:prstGeom prst="rect">
                      <a:avLst/>
                    </a:prstGeom>
                  </pic:spPr>
                </pic:pic>
              </a:graphicData>
            </a:graphic>
          </wp:inline>
        </w:drawing>
      </w:r>
    </w:p>
    <w:p>
      <w:pPr>
        <w:pStyle w:val="0"/>
        <w:spacing w:after="0" w:afterLines="0" w:afterAutospacing="0"/>
        <w:ind w:firstLine="22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br w:type="page"/>
      </w:r>
    </w:p>
    <w:p>
      <w:pPr>
        <w:pStyle w:val="0"/>
        <w:spacing w:after="0" w:afterLines="0" w:afterAutospacing="0"/>
        <w:ind w:firstLine="0" w:firstLineChars="0"/>
        <w:jc w:val="center"/>
        <w:rPr>
          <w:rFonts w:hint="default" w:ascii="Times New Roman" w:hAnsi="Times New Roman" w:eastAsia="ＭＳ 明朝"/>
          <w:sz w:val="22"/>
          <w:u w:val="single" w:color="auto"/>
          <w:shd w:val="clear" w:color="auto" w:fill="FFFFFF"/>
        </w:rPr>
      </w:pPr>
      <w:r>
        <w:rPr>
          <w:rFonts w:hint="default" w:ascii="Times New Roman" w:hAnsi="Times New Roman" w:eastAsia="ＭＳ 明朝"/>
          <w:sz w:val="22"/>
          <w:u w:val="single" w:color="auto"/>
          <w:shd w:val="clear" w:color="auto" w:fill="FFFFFF"/>
        </w:rPr>
        <w:t>Fig. 7</w:t>
      </w:r>
    </w:p>
    <w:p>
      <w:pPr>
        <w:pStyle w:val="0"/>
        <w:spacing w:after="0" w:afterLines="0" w:afterAutospacing="0"/>
        <w:ind w:firstLine="0" w:firstLineChars="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drawing>
          <wp:inline distT="0" distB="0" distL="0" distR="0">
            <wp:extent cx="5400040" cy="4959350"/>
            <wp:effectExtent l="0" t="0" r="0" b="0"/>
            <wp:docPr id="1037" name="図 21"/>
            <a:graphic xmlns:a="http://schemas.openxmlformats.org/drawingml/2006/main">
              <a:graphicData uri="http://schemas.openxmlformats.org/drawingml/2006/picture">
                <pic:pic xmlns:pic="http://schemas.openxmlformats.org/drawingml/2006/picture">
                  <pic:nvPicPr>
                    <pic:cNvPr id="1037" name="図 21"/>
                    <pic:cNvPicPr/>
                  </pic:nvPicPr>
                  <pic:blipFill>
                    <a:blip r:embed="rId21"/>
                    <a:stretch>
                      <a:fillRect/>
                    </a:stretch>
                  </pic:blipFill>
                  <pic:spPr>
                    <a:xfrm>
                      <a:off x="0" y="0"/>
                      <a:ext cx="5400040" cy="4959350"/>
                    </a:xfrm>
                    <a:prstGeom prst="rect">
                      <a:avLst/>
                    </a:prstGeom>
                  </pic:spPr>
                </pic:pic>
              </a:graphicData>
            </a:graphic>
          </wp:inline>
        </w:drawing>
      </w:r>
    </w:p>
    <w:p>
      <w:pPr>
        <w:pStyle w:val="0"/>
        <w:spacing w:after="0" w:afterLines="0" w:afterAutospacing="0"/>
        <w:ind w:firstLine="22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br w:type="page"/>
      </w:r>
    </w:p>
    <w:p>
      <w:pPr>
        <w:pStyle w:val="0"/>
        <w:spacing w:after="0" w:afterLines="0" w:afterAutospacing="0"/>
        <w:ind w:firstLine="0" w:firstLineChars="0"/>
        <w:jc w:val="center"/>
        <w:rPr>
          <w:rFonts w:hint="default" w:ascii="Times New Roman" w:hAnsi="Times New Roman" w:eastAsia="ＭＳ 明朝"/>
          <w:sz w:val="22"/>
          <w:u w:val="single" w:color="auto"/>
          <w:shd w:val="clear" w:color="auto" w:fill="FFFFFF"/>
        </w:rPr>
      </w:pPr>
      <w:r>
        <w:rPr>
          <w:rFonts w:hint="eastAsia" w:ascii="Times New Roman" w:hAnsi="Times New Roman" w:eastAsia="ＭＳ 明朝"/>
          <w:sz w:val="22"/>
          <w:u w:val="single" w:color="auto"/>
          <w:shd w:val="clear" w:color="auto" w:fill="FFFFFF"/>
        </w:rPr>
        <w:t>F</w:t>
      </w:r>
      <w:r>
        <w:rPr>
          <w:rFonts w:hint="default" w:ascii="Times New Roman" w:hAnsi="Times New Roman" w:eastAsia="ＭＳ 明朝"/>
          <w:sz w:val="22"/>
          <w:u w:val="single" w:color="auto"/>
          <w:shd w:val="clear" w:color="auto" w:fill="FFFFFF"/>
        </w:rPr>
        <w:t>ig. 8</w:t>
      </w:r>
    </w:p>
    <w:p>
      <w:pPr>
        <w:pStyle w:val="0"/>
        <w:spacing w:after="0" w:afterLines="0" w:afterAutospacing="0"/>
        <w:ind w:firstLine="0" w:firstLineChars="0"/>
        <w:rPr>
          <w:rFonts w:hint="default" w:ascii="Times New Roman" w:hAnsi="Times New Roman" w:eastAsia="ＭＳ 明朝"/>
          <w:sz w:val="22"/>
          <w:shd w:val="clear" w:color="auto" w:fill="FFFFFF"/>
        </w:rPr>
      </w:pPr>
      <w:r>
        <w:rPr>
          <w:rFonts w:hint="eastAsia" w:ascii="Times New Roman" w:hAnsi="Times New Roman" w:eastAsia="ＭＳ 明朝"/>
          <w:sz w:val="22"/>
          <w:shd w:val="clear" w:color="auto" w:fill="FFFFFF"/>
        </w:rPr>
        <w:drawing>
          <wp:inline distT="0" distB="0" distL="0" distR="0">
            <wp:extent cx="4969510" cy="7305675"/>
            <wp:effectExtent l="0" t="0" r="0" b="0"/>
            <wp:docPr id="1038" name="図 22"/>
            <a:graphic xmlns:a="http://schemas.openxmlformats.org/drawingml/2006/main">
              <a:graphicData uri="http://schemas.openxmlformats.org/drawingml/2006/picture">
                <pic:pic xmlns:pic="http://schemas.openxmlformats.org/drawingml/2006/picture">
                  <pic:nvPicPr>
                    <pic:cNvPr id="1038" name="図 22"/>
                    <pic:cNvPicPr/>
                  </pic:nvPicPr>
                  <pic:blipFill>
                    <a:blip r:embed="rId22"/>
                    <a:stretch>
                      <a:fillRect/>
                    </a:stretch>
                  </pic:blipFill>
                  <pic:spPr>
                    <a:xfrm>
                      <a:off x="0" y="0"/>
                      <a:ext cx="4969510" cy="7305675"/>
                    </a:xfrm>
                    <a:prstGeom prst="rect">
                      <a:avLst/>
                    </a:prstGeom>
                  </pic:spPr>
                </pic:pic>
              </a:graphicData>
            </a:graphic>
          </wp:inline>
        </w:drawing>
      </w:r>
    </w:p>
    <w:p>
      <w:pPr>
        <w:pStyle w:val="0"/>
        <w:spacing w:after="0" w:afterLines="0" w:afterAutospacing="0"/>
        <w:ind w:firstLine="22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br w:type="page"/>
      </w:r>
    </w:p>
    <w:p>
      <w:pPr>
        <w:pStyle w:val="0"/>
        <w:spacing w:after="0" w:afterLines="0" w:afterAutospacing="0"/>
        <w:ind w:firstLine="0" w:firstLineChars="0"/>
        <w:jc w:val="center"/>
        <w:rPr>
          <w:rFonts w:hint="default" w:ascii="Times New Roman" w:hAnsi="Times New Roman" w:eastAsia="ＭＳ 明朝"/>
          <w:sz w:val="22"/>
          <w:u w:val="single" w:color="auto"/>
          <w:shd w:val="clear" w:color="auto" w:fill="FFFFFF"/>
        </w:rPr>
      </w:pPr>
      <w:r>
        <w:rPr>
          <w:rFonts w:hint="eastAsia" w:ascii="Times New Roman" w:hAnsi="Times New Roman" w:eastAsia="ＭＳ 明朝"/>
          <w:sz w:val="22"/>
          <w:u w:val="single" w:color="auto"/>
          <w:shd w:val="clear" w:color="auto" w:fill="FFFFFF"/>
        </w:rPr>
        <w:t>F</w:t>
      </w:r>
      <w:r>
        <w:rPr>
          <w:rFonts w:hint="default" w:ascii="Times New Roman" w:hAnsi="Times New Roman" w:eastAsia="ＭＳ 明朝"/>
          <w:sz w:val="22"/>
          <w:u w:val="single" w:color="auto"/>
          <w:shd w:val="clear" w:color="auto" w:fill="FFFFFF"/>
        </w:rPr>
        <w:t>ig. 9</w:t>
      </w:r>
    </w:p>
    <w:p>
      <w:pPr>
        <w:pStyle w:val="0"/>
        <w:spacing w:after="0" w:afterLines="0" w:afterAutospacing="0"/>
        <w:ind w:firstLine="0" w:firstLineChars="0"/>
        <w:rPr>
          <w:rFonts w:hint="default" w:ascii="Times New Roman" w:hAnsi="Times New Roman" w:eastAsia="ＭＳ 明朝"/>
          <w:sz w:val="22"/>
          <w:shd w:val="clear" w:color="auto" w:fill="FFFFFF"/>
        </w:rPr>
      </w:pPr>
      <w:r>
        <w:rPr>
          <w:rFonts w:hint="eastAsia" w:ascii="Times New Roman" w:hAnsi="Times New Roman" w:eastAsia="ＭＳ 明朝"/>
          <w:sz w:val="22"/>
          <w:shd w:val="clear" w:color="auto" w:fill="FFFFFF"/>
        </w:rPr>
        <w:drawing>
          <wp:inline distT="0" distB="0" distL="0" distR="0">
            <wp:extent cx="5400040" cy="5891530"/>
            <wp:effectExtent l="0" t="0" r="0" b="0"/>
            <wp:docPr id="1039" name="図 23"/>
            <a:graphic xmlns:a="http://schemas.openxmlformats.org/drawingml/2006/main">
              <a:graphicData uri="http://schemas.openxmlformats.org/drawingml/2006/picture">
                <pic:pic xmlns:pic="http://schemas.openxmlformats.org/drawingml/2006/picture">
                  <pic:nvPicPr>
                    <pic:cNvPr id="1039" name="図 23"/>
                    <pic:cNvPicPr/>
                  </pic:nvPicPr>
                  <pic:blipFill>
                    <a:blip r:embed="rId23"/>
                    <a:stretch>
                      <a:fillRect/>
                    </a:stretch>
                  </pic:blipFill>
                  <pic:spPr>
                    <a:xfrm>
                      <a:off x="0" y="0"/>
                      <a:ext cx="5400040" cy="5891530"/>
                    </a:xfrm>
                    <a:prstGeom prst="rect">
                      <a:avLst/>
                    </a:prstGeom>
                  </pic:spPr>
                </pic:pic>
              </a:graphicData>
            </a:graphic>
          </wp:inline>
        </w:drawing>
      </w:r>
    </w:p>
    <w:p>
      <w:pPr>
        <w:pStyle w:val="0"/>
        <w:spacing w:after="0" w:afterLines="0" w:afterAutospacing="0"/>
        <w:ind w:firstLine="22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br w:type="page"/>
      </w:r>
    </w:p>
    <w:p>
      <w:pPr>
        <w:pStyle w:val="0"/>
        <w:spacing w:after="0" w:afterLines="0" w:afterAutospacing="0"/>
        <w:ind w:firstLine="0" w:firstLineChars="0"/>
        <w:jc w:val="center"/>
        <w:rPr>
          <w:rFonts w:hint="default" w:ascii="Times New Roman" w:hAnsi="Times New Roman" w:eastAsia="ＭＳ 明朝"/>
          <w:sz w:val="22"/>
          <w:u w:val="single" w:color="auto"/>
          <w:shd w:val="clear" w:color="auto" w:fill="FFFFFF"/>
        </w:rPr>
      </w:pPr>
      <w:r>
        <w:rPr>
          <w:rFonts w:hint="eastAsia" w:ascii="Times New Roman" w:hAnsi="Times New Roman" w:eastAsia="ＭＳ 明朝"/>
          <w:sz w:val="22"/>
          <w:u w:val="single" w:color="auto"/>
          <w:shd w:val="clear" w:color="auto" w:fill="FFFFFF"/>
        </w:rPr>
        <w:t>F</w:t>
      </w:r>
      <w:r>
        <w:rPr>
          <w:rFonts w:hint="default" w:ascii="Times New Roman" w:hAnsi="Times New Roman" w:eastAsia="ＭＳ 明朝"/>
          <w:sz w:val="22"/>
          <w:u w:val="single" w:color="auto"/>
          <w:shd w:val="clear" w:color="auto" w:fill="FFFFFF"/>
        </w:rPr>
        <w:t>ig. 10</w:t>
      </w:r>
    </w:p>
    <w:p>
      <w:pPr>
        <w:pStyle w:val="0"/>
        <w:spacing w:after="0" w:afterLines="0" w:afterAutospacing="0"/>
        <w:ind w:firstLine="0" w:firstLineChars="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drawing>
          <wp:inline distT="0" distB="0" distL="0" distR="0">
            <wp:extent cx="4949190" cy="7305675"/>
            <wp:effectExtent l="0" t="0" r="0" b="0"/>
            <wp:docPr id="1040" name="図 24"/>
            <a:graphic xmlns:a="http://schemas.openxmlformats.org/drawingml/2006/main">
              <a:graphicData uri="http://schemas.openxmlformats.org/drawingml/2006/picture">
                <pic:pic xmlns:pic="http://schemas.openxmlformats.org/drawingml/2006/picture">
                  <pic:nvPicPr>
                    <pic:cNvPr id="1040" name="図 24"/>
                    <pic:cNvPicPr/>
                  </pic:nvPicPr>
                  <pic:blipFill>
                    <a:blip r:embed="rId24"/>
                    <a:stretch>
                      <a:fillRect/>
                    </a:stretch>
                  </pic:blipFill>
                  <pic:spPr>
                    <a:xfrm>
                      <a:off x="0" y="0"/>
                      <a:ext cx="4949190" cy="7305675"/>
                    </a:xfrm>
                    <a:prstGeom prst="rect">
                      <a:avLst/>
                    </a:prstGeom>
                  </pic:spPr>
                </pic:pic>
              </a:graphicData>
            </a:graphic>
          </wp:inline>
        </w:drawing>
      </w:r>
    </w:p>
    <w:p>
      <w:pPr>
        <w:pStyle w:val="0"/>
        <w:spacing w:after="0" w:afterLines="0" w:afterAutospacing="0"/>
        <w:ind w:firstLine="0" w:firstLineChars="0"/>
        <w:jc w:val="center"/>
        <w:rPr>
          <w:rFonts w:hint="default" w:ascii="Times New Roman" w:hAnsi="Times New Roman" w:eastAsia="ＭＳ 明朝"/>
          <w:sz w:val="22"/>
          <w:u w:val="single" w:color="auto"/>
          <w:shd w:val="clear" w:color="auto" w:fill="FFFFFF"/>
        </w:rPr>
      </w:pPr>
      <w:r>
        <w:rPr>
          <w:rFonts w:hint="default" w:ascii="Times New Roman" w:hAnsi="Times New Roman" w:eastAsia="ＭＳ 明朝"/>
          <w:sz w:val="22"/>
          <w:shd w:val="clear" w:color="auto" w:fill="FFFFFF"/>
        </w:rPr>
        <w:br w:type="page"/>
      </w:r>
      <w:r>
        <w:rPr>
          <w:rFonts w:hint="default" w:ascii="Times New Roman" w:hAnsi="Times New Roman" w:eastAsia="ＭＳ 明朝"/>
          <w:sz w:val="22"/>
          <w:u w:val="single" w:color="auto"/>
          <w:shd w:val="clear" w:color="auto" w:fill="FFFFFF"/>
        </w:rPr>
        <w:t>Fig. 11</w:t>
      </w:r>
    </w:p>
    <w:p>
      <w:pPr>
        <w:pStyle w:val="0"/>
        <w:spacing w:after="0" w:afterLines="0" w:afterAutospacing="0"/>
        <w:ind w:firstLine="0" w:firstLineChars="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drawing>
          <wp:inline distT="0" distB="0" distL="0" distR="0">
            <wp:extent cx="5400040" cy="5341620"/>
            <wp:effectExtent l="0" t="0" r="0" b="0"/>
            <wp:docPr id="1041" name="図 25"/>
            <a:graphic xmlns:a="http://schemas.openxmlformats.org/drawingml/2006/main">
              <a:graphicData uri="http://schemas.openxmlformats.org/drawingml/2006/picture">
                <pic:pic xmlns:pic="http://schemas.openxmlformats.org/drawingml/2006/picture">
                  <pic:nvPicPr>
                    <pic:cNvPr id="1041" name="図 25"/>
                    <pic:cNvPicPr/>
                  </pic:nvPicPr>
                  <pic:blipFill>
                    <a:blip r:embed="rId25"/>
                    <a:stretch>
                      <a:fillRect/>
                    </a:stretch>
                  </pic:blipFill>
                  <pic:spPr>
                    <a:xfrm>
                      <a:off x="0" y="0"/>
                      <a:ext cx="5400040" cy="5341620"/>
                    </a:xfrm>
                    <a:prstGeom prst="rect">
                      <a:avLst/>
                    </a:prstGeom>
                  </pic:spPr>
                </pic:pic>
              </a:graphicData>
            </a:graphic>
          </wp:inline>
        </w:drawing>
      </w:r>
    </w:p>
    <w:p>
      <w:pPr>
        <w:pStyle w:val="0"/>
        <w:spacing w:after="0" w:afterLines="0" w:afterAutospacing="0"/>
        <w:ind w:firstLine="22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br w:type="page"/>
      </w:r>
    </w:p>
    <w:p>
      <w:pPr>
        <w:pStyle w:val="0"/>
        <w:spacing w:after="0" w:afterLines="0" w:afterAutospacing="0"/>
        <w:ind w:firstLine="0" w:firstLineChars="0"/>
        <w:jc w:val="center"/>
        <w:rPr>
          <w:rFonts w:hint="default" w:ascii="Times New Roman" w:hAnsi="Times New Roman" w:eastAsia="ＭＳ 明朝"/>
          <w:sz w:val="22"/>
          <w:u w:val="single" w:color="auto"/>
          <w:shd w:val="clear" w:color="auto" w:fill="FFFFFF"/>
        </w:rPr>
      </w:pPr>
      <w:r>
        <w:rPr>
          <w:rFonts w:hint="default" w:ascii="Times New Roman" w:hAnsi="Times New Roman" w:eastAsia="ＭＳ 明朝"/>
          <w:sz w:val="22"/>
          <w:u w:val="single" w:color="auto"/>
          <w:shd w:val="clear" w:color="auto" w:fill="FFFFFF"/>
        </w:rPr>
        <w:t>Fig. 12</w:t>
      </w:r>
    </w:p>
    <w:p>
      <w:pPr>
        <w:pStyle w:val="0"/>
        <w:spacing w:after="0" w:afterLines="0" w:afterAutospacing="0"/>
        <w:ind w:firstLine="0" w:firstLineChars="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drawing>
          <wp:inline distT="0" distB="0" distL="0" distR="0">
            <wp:extent cx="4949190" cy="7305675"/>
            <wp:effectExtent l="0" t="0" r="0" b="0"/>
            <wp:docPr id="1042" name="図 26"/>
            <a:graphic xmlns:a="http://schemas.openxmlformats.org/drawingml/2006/main">
              <a:graphicData uri="http://schemas.openxmlformats.org/drawingml/2006/picture">
                <pic:pic xmlns:pic="http://schemas.openxmlformats.org/drawingml/2006/picture">
                  <pic:nvPicPr>
                    <pic:cNvPr id="1042" name="図 26"/>
                    <pic:cNvPicPr/>
                  </pic:nvPicPr>
                  <pic:blipFill>
                    <a:blip r:embed="rId26"/>
                    <a:stretch>
                      <a:fillRect/>
                    </a:stretch>
                  </pic:blipFill>
                  <pic:spPr>
                    <a:xfrm>
                      <a:off x="0" y="0"/>
                      <a:ext cx="4949190" cy="7305675"/>
                    </a:xfrm>
                    <a:prstGeom prst="rect">
                      <a:avLst/>
                    </a:prstGeom>
                  </pic:spPr>
                </pic:pic>
              </a:graphicData>
            </a:graphic>
          </wp:inline>
        </w:drawing>
      </w:r>
    </w:p>
    <w:p>
      <w:pPr>
        <w:pStyle w:val="0"/>
        <w:spacing w:after="0" w:afterLines="0" w:afterAutospacing="0"/>
        <w:ind w:firstLine="22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br w:type="page"/>
      </w:r>
    </w:p>
    <w:p>
      <w:pPr>
        <w:pStyle w:val="0"/>
        <w:spacing w:after="0" w:afterLines="0" w:afterAutospacing="0"/>
        <w:ind w:firstLine="0" w:firstLineChars="0"/>
        <w:jc w:val="center"/>
        <w:rPr>
          <w:rFonts w:hint="default" w:ascii="Times New Roman" w:hAnsi="Times New Roman" w:eastAsia="ＭＳ 明朝"/>
          <w:sz w:val="22"/>
          <w:u w:val="single" w:color="auto"/>
          <w:shd w:val="clear" w:color="auto" w:fill="FFFFFF"/>
        </w:rPr>
      </w:pPr>
      <w:r>
        <w:rPr>
          <w:rFonts w:hint="default" w:ascii="Times New Roman" w:hAnsi="Times New Roman" w:eastAsia="ＭＳ 明朝"/>
          <w:sz w:val="22"/>
          <w:u w:val="single" w:color="auto"/>
          <w:shd w:val="clear" w:color="auto" w:fill="FFFFFF"/>
        </w:rPr>
        <w:t>Fig. 13</w:t>
      </w:r>
    </w:p>
    <w:p>
      <w:pPr>
        <w:pStyle w:val="0"/>
        <w:spacing w:after="0" w:afterLines="0" w:afterAutospacing="0"/>
        <w:ind w:firstLine="0" w:firstLineChars="0"/>
        <w:jc w:val="center"/>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drawing>
          <wp:inline distT="0" distB="0" distL="0" distR="0">
            <wp:extent cx="4705350" cy="7496175"/>
            <wp:effectExtent l="0" t="0" r="0" b="0"/>
            <wp:docPr id="1043" name="図 27"/>
            <a:graphic xmlns:a="http://schemas.openxmlformats.org/drawingml/2006/main">
              <a:graphicData uri="http://schemas.openxmlformats.org/drawingml/2006/picture">
                <pic:pic xmlns:pic="http://schemas.openxmlformats.org/drawingml/2006/picture">
                  <pic:nvPicPr>
                    <pic:cNvPr id="1043" name="図 27"/>
                    <pic:cNvPicPr/>
                  </pic:nvPicPr>
                  <pic:blipFill>
                    <a:blip r:embed="rId27"/>
                    <a:stretch>
                      <a:fillRect/>
                    </a:stretch>
                  </pic:blipFill>
                  <pic:spPr>
                    <a:xfrm>
                      <a:off x="0" y="0"/>
                      <a:ext cx="4705350" cy="7496175"/>
                    </a:xfrm>
                    <a:prstGeom prst="rect">
                      <a:avLst/>
                    </a:prstGeom>
                  </pic:spPr>
                </pic:pic>
              </a:graphicData>
            </a:graphic>
          </wp:inline>
        </w:drawing>
      </w:r>
    </w:p>
    <w:p>
      <w:pPr>
        <w:pStyle w:val="0"/>
        <w:spacing w:after="0" w:afterLines="0" w:afterAutospacing="0"/>
        <w:ind w:firstLine="22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br w:type="page"/>
      </w:r>
    </w:p>
    <w:p>
      <w:pPr>
        <w:pStyle w:val="0"/>
        <w:spacing w:after="0" w:afterLines="0" w:afterAutospacing="0"/>
        <w:ind w:firstLine="0" w:firstLineChars="0"/>
        <w:jc w:val="center"/>
        <w:rPr>
          <w:rFonts w:hint="default" w:ascii="Times New Roman" w:hAnsi="Times New Roman" w:eastAsia="ＭＳ 明朝"/>
          <w:sz w:val="22"/>
          <w:u w:val="single" w:color="auto"/>
          <w:shd w:val="clear" w:color="auto" w:fill="FFFFFF"/>
        </w:rPr>
      </w:pPr>
      <w:r>
        <w:rPr>
          <w:rFonts w:hint="default" w:ascii="Times New Roman" w:hAnsi="Times New Roman" w:eastAsia="ＭＳ 明朝"/>
          <w:sz w:val="22"/>
          <w:u w:val="single" w:color="auto"/>
          <w:shd w:val="clear" w:color="auto" w:fill="FFFFFF"/>
        </w:rPr>
        <w:t>Fig. 14</w:t>
      </w:r>
    </w:p>
    <w:p>
      <w:pPr>
        <w:pStyle w:val="0"/>
        <w:spacing w:after="0" w:afterLines="0" w:afterAutospacing="0"/>
        <w:ind w:firstLine="0" w:firstLineChars="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drawing>
          <wp:inline distT="0" distB="0" distL="0" distR="0">
            <wp:extent cx="5400040" cy="7240905"/>
            <wp:effectExtent l="0" t="0" r="0" b="0"/>
            <wp:docPr id="1044" name="図 28"/>
            <a:graphic xmlns:a="http://schemas.openxmlformats.org/drawingml/2006/main">
              <a:graphicData uri="http://schemas.openxmlformats.org/drawingml/2006/picture">
                <pic:pic xmlns:pic="http://schemas.openxmlformats.org/drawingml/2006/picture">
                  <pic:nvPicPr>
                    <pic:cNvPr id="1044" name="図 28"/>
                    <pic:cNvPicPr/>
                  </pic:nvPicPr>
                  <pic:blipFill>
                    <a:blip r:embed="rId28"/>
                    <a:stretch>
                      <a:fillRect/>
                    </a:stretch>
                  </pic:blipFill>
                  <pic:spPr>
                    <a:xfrm>
                      <a:off x="0" y="0"/>
                      <a:ext cx="5400040" cy="7240905"/>
                    </a:xfrm>
                    <a:prstGeom prst="rect">
                      <a:avLst/>
                    </a:prstGeom>
                  </pic:spPr>
                </pic:pic>
              </a:graphicData>
            </a:graphic>
          </wp:inline>
        </w:drawing>
      </w:r>
    </w:p>
    <w:p>
      <w:pPr>
        <w:pStyle w:val="0"/>
        <w:spacing w:after="0" w:afterLines="0" w:afterAutospacing="0"/>
        <w:ind w:firstLine="0" w:firstLineChars="0"/>
        <w:jc w:val="center"/>
        <w:rPr>
          <w:rFonts w:hint="default" w:ascii="Times New Roman" w:hAnsi="Times New Roman" w:eastAsia="ＭＳ 明朝"/>
          <w:sz w:val="22"/>
          <w:u w:val="single" w:color="auto"/>
          <w:shd w:val="clear" w:color="auto" w:fill="FFFFFF"/>
        </w:rPr>
      </w:pPr>
      <w:r>
        <w:rPr>
          <w:rFonts w:hint="default" w:ascii="Times New Roman" w:hAnsi="Times New Roman" w:eastAsia="ＭＳ 明朝"/>
          <w:sz w:val="22"/>
          <w:shd w:val="clear" w:color="auto" w:fill="FFFFFF"/>
        </w:rPr>
        <w:br w:type="page"/>
      </w:r>
      <w:r>
        <w:rPr>
          <w:rFonts w:hint="default" w:ascii="Times New Roman" w:hAnsi="Times New Roman" w:eastAsia="ＭＳ 明朝"/>
          <w:sz w:val="22"/>
          <w:u w:val="single" w:color="auto"/>
          <w:shd w:val="clear" w:color="auto" w:fill="FFFFFF"/>
        </w:rPr>
        <w:t>Fig. 15</w:t>
      </w:r>
    </w:p>
    <w:p>
      <w:pPr>
        <w:pStyle w:val="0"/>
        <w:spacing w:after="0" w:afterLines="0" w:afterAutospacing="0"/>
        <w:ind w:firstLine="0" w:firstLineChars="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drawing>
          <wp:inline distT="0" distB="0" distL="0" distR="0">
            <wp:extent cx="5400040" cy="6721475"/>
            <wp:effectExtent l="0" t="0" r="0" b="0"/>
            <wp:docPr id="1045" name="図 29"/>
            <a:graphic xmlns:a="http://schemas.openxmlformats.org/drawingml/2006/main">
              <a:graphicData uri="http://schemas.openxmlformats.org/drawingml/2006/picture">
                <pic:pic xmlns:pic="http://schemas.openxmlformats.org/drawingml/2006/picture">
                  <pic:nvPicPr>
                    <pic:cNvPr id="1045" name="図 29"/>
                    <pic:cNvPicPr/>
                  </pic:nvPicPr>
                  <pic:blipFill>
                    <a:blip r:embed="rId29"/>
                    <a:stretch>
                      <a:fillRect/>
                    </a:stretch>
                  </pic:blipFill>
                  <pic:spPr>
                    <a:xfrm>
                      <a:off x="0" y="0"/>
                      <a:ext cx="5400040" cy="6721475"/>
                    </a:xfrm>
                    <a:prstGeom prst="rect">
                      <a:avLst/>
                    </a:prstGeom>
                  </pic:spPr>
                </pic:pic>
              </a:graphicData>
            </a:graphic>
          </wp:inline>
        </w:drawing>
      </w:r>
    </w:p>
    <w:p>
      <w:pPr>
        <w:pStyle w:val="0"/>
        <w:spacing w:after="0" w:afterLines="0" w:afterAutospacing="0"/>
        <w:ind w:firstLine="22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br w:type="page"/>
      </w:r>
    </w:p>
    <w:p>
      <w:pPr>
        <w:pStyle w:val="0"/>
        <w:spacing w:after="0" w:afterLines="0" w:afterAutospacing="0"/>
        <w:ind w:firstLine="0" w:firstLineChars="0"/>
        <w:jc w:val="center"/>
        <w:rPr>
          <w:rFonts w:hint="default" w:ascii="Times New Roman" w:hAnsi="Times New Roman" w:eastAsia="ＭＳ 明朝"/>
          <w:sz w:val="22"/>
          <w:u w:val="single" w:color="auto"/>
          <w:shd w:val="clear" w:color="auto" w:fill="FFFFFF"/>
        </w:rPr>
      </w:pPr>
      <w:r>
        <w:rPr>
          <w:rFonts w:hint="default" w:ascii="Times New Roman" w:hAnsi="Times New Roman" w:eastAsia="ＭＳ 明朝"/>
          <w:sz w:val="22"/>
          <w:u w:val="single" w:color="auto"/>
          <w:shd w:val="clear" w:color="auto" w:fill="FFFFFF"/>
        </w:rPr>
        <w:t>Fig. 15 (continue.)</w:t>
      </w:r>
    </w:p>
    <w:p>
      <w:pPr>
        <w:pStyle w:val="0"/>
        <w:spacing w:after="0" w:afterLines="0" w:afterAutospacing="0"/>
        <w:ind w:firstLine="0" w:firstLineChars="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drawing>
          <wp:inline distT="0" distB="0" distL="0" distR="0">
            <wp:extent cx="5400040" cy="4743450"/>
            <wp:effectExtent l="0" t="0" r="0" b="0"/>
            <wp:docPr id="1046" name="図 30"/>
            <a:graphic xmlns:a="http://schemas.openxmlformats.org/drawingml/2006/main">
              <a:graphicData uri="http://schemas.openxmlformats.org/drawingml/2006/picture">
                <pic:pic xmlns:pic="http://schemas.openxmlformats.org/drawingml/2006/picture">
                  <pic:nvPicPr>
                    <pic:cNvPr id="1046" name="図 30"/>
                    <pic:cNvPicPr/>
                  </pic:nvPicPr>
                  <pic:blipFill>
                    <a:blip r:embed="rId30"/>
                    <a:stretch>
                      <a:fillRect/>
                    </a:stretch>
                  </pic:blipFill>
                  <pic:spPr>
                    <a:xfrm>
                      <a:off x="0" y="0"/>
                      <a:ext cx="5400040" cy="4743450"/>
                    </a:xfrm>
                    <a:prstGeom prst="rect">
                      <a:avLst/>
                    </a:prstGeom>
                  </pic:spPr>
                </pic:pic>
              </a:graphicData>
            </a:graphic>
          </wp:inline>
        </w:drawing>
      </w:r>
    </w:p>
    <w:p>
      <w:pPr>
        <w:pStyle w:val="0"/>
        <w:spacing w:after="0" w:afterLines="0" w:afterAutospacing="0"/>
        <w:ind w:firstLine="22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br w:type="page"/>
      </w:r>
    </w:p>
    <w:p>
      <w:pPr>
        <w:pStyle w:val="0"/>
        <w:spacing w:after="0" w:afterLines="0" w:afterAutospacing="0"/>
        <w:ind w:firstLine="0" w:firstLineChars="0"/>
        <w:jc w:val="center"/>
        <w:rPr>
          <w:rFonts w:hint="default" w:ascii="Times New Roman" w:hAnsi="Times New Roman" w:eastAsia="ＭＳ 明朝"/>
          <w:sz w:val="22"/>
          <w:shd w:val="clear" w:color="auto" w:fill="FFFFFF"/>
        </w:rPr>
      </w:pPr>
      <w:r>
        <w:rPr>
          <w:rFonts w:hint="default" w:ascii="Times New Roman" w:hAnsi="Times New Roman" w:eastAsia="ＭＳ 明朝"/>
          <w:sz w:val="22"/>
          <w:u w:val="single" w:color="auto"/>
          <w:shd w:val="clear" w:color="auto" w:fill="FFFFFF"/>
        </w:rPr>
        <w:t xml:space="preserve">Fig. 16 </w:t>
      </w:r>
      <w:r>
        <w:rPr>
          <w:rFonts w:hint="eastAsia" w:ascii="Times New Roman" w:hAnsi="Times New Roman" w:eastAsia="ＭＳ 明朝"/>
          <w:sz w:val="22"/>
          <w:shd w:val="clear" w:color="auto" w:fill="FFFFFF"/>
        </w:rPr>
        <w:drawing>
          <wp:inline distT="0" distB="0" distL="0" distR="0">
            <wp:extent cx="5400040" cy="6714490"/>
            <wp:effectExtent l="0" t="0" r="0" b="0"/>
            <wp:docPr id="1047" name="図 61"/>
            <a:graphic xmlns:a="http://schemas.openxmlformats.org/drawingml/2006/main">
              <a:graphicData uri="http://schemas.openxmlformats.org/drawingml/2006/picture">
                <pic:pic xmlns:pic="http://schemas.openxmlformats.org/drawingml/2006/picture">
                  <pic:nvPicPr>
                    <pic:cNvPr id="1047" name="図 61"/>
                    <pic:cNvPicPr/>
                  </pic:nvPicPr>
                  <pic:blipFill>
                    <a:blip r:embed="rId31"/>
                    <a:stretch>
                      <a:fillRect/>
                    </a:stretch>
                  </pic:blipFill>
                  <pic:spPr>
                    <a:xfrm>
                      <a:off x="0" y="0"/>
                      <a:ext cx="5400040" cy="6714490"/>
                    </a:xfrm>
                    <a:prstGeom prst="rect">
                      <a:avLst/>
                    </a:prstGeom>
                  </pic:spPr>
                </pic:pic>
              </a:graphicData>
            </a:graphic>
          </wp:inline>
        </w:drawing>
      </w:r>
    </w:p>
    <w:p>
      <w:pPr>
        <w:pStyle w:val="0"/>
        <w:spacing w:after="0" w:afterLines="0" w:afterAutospacing="0"/>
        <w:ind w:firstLine="22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br w:type="page"/>
      </w:r>
    </w:p>
    <w:p>
      <w:pPr>
        <w:pStyle w:val="0"/>
        <w:spacing w:after="0" w:afterLines="0" w:afterAutospacing="0"/>
        <w:ind w:firstLine="0" w:firstLineChars="0"/>
        <w:jc w:val="center"/>
        <w:rPr>
          <w:rFonts w:hint="default" w:ascii="Times New Roman" w:hAnsi="Times New Roman" w:eastAsia="ＭＳ 明朝"/>
          <w:sz w:val="22"/>
          <w:shd w:val="clear" w:color="auto" w:fill="FFFFFF"/>
        </w:rPr>
      </w:pPr>
      <w:r>
        <w:rPr>
          <w:rFonts w:hint="default" w:ascii="Times New Roman" w:hAnsi="Times New Roman" w:eastAsia="ＭＳ 明朝"/>
          <w:sz w:val="22"/>
          <w:u w:val="single" w:color="auto"/>
          <w:shd w:val="clear" w:color="auto" w:fill="FFFFFF"/>
        </w:rPr>
        <w:t xml:space="preserve">Fig. 16 (continue.)  </w:t>
      </w:r>
      <w:r>
        <w:rPr>
          <w:rFonts w:hint="eastAsia" w:ascii="Times New Roman" w:hAnsi="Times New Roman" w:eastAsia="ＭＳ 明朝"/>
          <w:sz w:val="22"/>
          <w:shd w:val="clear" w:color="auto" w:fill="FFFFFF"/>
        </w:rPr>
        <w:drawing>
          <wp:inline distT="0" distB="0" distL="0" distR="0">
            <wp:extent cx="5400040" cy="4743450"/>
            <wp:effectExtent l="0" t="0" r="0" b="0"/>
            <wp:docPr id="1048" name="図 62"/>
            <a:graphic xmlns:a="http://schemas.openxmlformats.org/drawingml/2006/main">
              <a:graphicData uri="http://schemas.openxmlformats.org/drawingml/2006/picture">
                <pic:pic xmlns:pic="http://schemas.openxmlformats.org/drawingml/2006/picture">
                  <pic:nvPicPr>
                    <pic:cNvPr id="1048" name="図 62"/>
                    <pic:cNvPicPr/>
                  </pic:nvPicPr>
                  <pic:blipFill>
                    <a:blip r:embed="rId32"/>
                    <a:stretch>
                      <a:fillRect/>
                    </a:stretch>
                  </pic:blipFill>
                  <pic:spPr>
                    <a:xfrm>
                      <a:off x="0" y="0"/>
                      <a:ext cx="5400040" cy="4743450"/>
                    </a:xfrm>
                    <a:prstGeom prst="rect">
                      <a:avLst/>
                    </a:prstGeom>
                  </pic:spPr>
                </pic:pic>
              </a:graphicData>
            </a:graphic>
          </wp:inline>
        </w:drawing>
      </w:r>
    </w:p>
    <w:p>
      <w:pPr>
        <w:pStyle w:val="0"/>
        <w:spacing w:after="0" w:afterLines="0" w:afterAutospacing="0"/>
        <w:ind w:firstLine="22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br w:type="page"/>
      </w:r>
    </w:p>
    <w:p>
      <w:pPr>
        <w:pStyle w:val="0"/>
        <w:spacing w:after="0" w:afterLines="0" w:afterAutospacing="0"/>
        <w:ind w:firstLine="0" w:firstLineChars="0"/>
        <w:jc w:val="center"/>
        <w:rPr>
          <w:rFonts w:hint="default" w:ascii="Times New Roman" w:hAnsi="Times New Roman" w:eastAsia="ＭＳ 明朝"/>
          <w:sz w:val="22"/>
          <w:shd w:val="clear" w:color="auto" w:fill="FFFFFF"/>
        </w:rPr>
      </w:pPr>
      <w:r>
        <w:rPr>
          <w:rFonts w:hint="default" w:ascii="Times New Roman" w:hAnsi="Times New Roman" w:eastAsia="ＭＳ 明朝"/>
          <w:sz w:val="22"/>
          <w:u w:val="single" w:color="auto"/>
          <w:shd w:val="clear" w:color="auto" w:fill="FFFFFF"/>
        </w:rPr>
        <w:t xml:space="preserve">Fig. 17 </w:t>
      </w:r>
      <w:r>
        <w:rPr>
          <w:rFonts w:hint="eastAsia" w:ascii="Times New Roman" w:hAnsi="Times New Roman" w:eastAsia="ＭＳ 明朝"/>
          <w:sz w:val="22"/>
          <w:shd w:val="clear" w:color="auto" w:fill="FFFFFF"/>
        </w:rPr>
        <w:drawing>
          <wp:inline distT="0" distB="0" distL="0" distR="0">
            <wp:extent cx="5400040" cy="6080125"/>
            <wp:effectExtent l="0" t="0" r="0" b="0"/>
            <wp:docPr id="1049" name="図 63"/>
            <a:graphic xmlns:a="http://schemas.openxmlformats.org/drawingml/2006/main">
              <a:graphicData uri="http://schemas.openxmlformats.org/drawingml/2006/picture">
                <pic:pic xmlns:pic="http://schemas.openxmlformats.org/drawingml/2006/picture">
                  <pic:nvPicPr>
                    <pic:cNvPr id="1049" name="図 63"/>
                    <pic:cNvPicPr/>
                  </pic:nvPicPr>
                  <pic:blipFill>
                    <a:blip r:embed="rId33"/>
                    <a:stretch>
                      <a:fillRect/>
                    </a:stretch>
                  </pic:blipFill>
                  <pic:spPr>
                    <a:xfrm>
                      <a:off x="0" y="0"/>
                      <a:ext cx="5400040" cy="6080125"/>
                    </a:xfrm>
                    <a:prstGeom prst="rect">
                      <a:avLst/>
                    </a:prstGeom>
                  </pic:spPr>
                </pic:pic>
              </a:graphicData>
            </a:graphic>
          </wp:inline>
        </w:drawing>
      </w:r>
    </w:p>
    <w:p>
      <w:pPr>
        <w:pStyle w:val="0"/>
        <w:spacing w:after="0" w:afterLines="0" w:afterAutospacing="0"/>
        <w:ind w:firstLine="22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br w:type="page"/>
      </w:r>
    </w:p>
    <w:p>
      <w:pPr>
        <w:pStyle w:val="0"/>
        <w:spacing w:after="0" w:afterLines="0" w:afterAutospacing="0"/>
        <w:ind w:firstLine="0" w:firstLineChars="0"/>
        <w:jc w:val="center"/>
        <w:rPr>
          <w:rFonts w:hint="default" w:ascii="Times New Roman" w:hAnsi="Times New Roman" w:eastAsia="ＭＳ 明朝"/>
          <w:sz w:val="22"/>
          <w:u w:val="single" w:color="auto"/>
          <w:shd w:val="clear" w:color="auto" w:fill="FFFFFF"/>
        </w:rPr>
      </w:pPr>
      <w:r>
        <w:rPr>
          <w:rFonts w:hint="eastAsia" w:ascii="Times New Roman" w:hAnsi="Times New Roman" w:eastAsia="ＭＳ 明朝"/>
          <w:sz w:val="22"/>
          <w:u w:val="single" w:color="auto"/>
          <w:shd w:val="clear" w:color="auto" w:fill="FFFFFF"/>
        </w:rPr>
        <w:t>F</w:t>
      </w:r>
      <w:r>
        <w:rPr>
          <w:rFonts w:hint="default" w:ascii="Times New Roman" w:hAnsi="Times New Roman" w:eastAsia="ＭＳ 明朝"/>
          <w:sz w:val="22"/>
          <w:u w:val="single" w:color="auto"/>
          <w:shd w:val="clear" w:color="auto" w:fill="FFFFFF"/>
        </w:rPr>
        <w:t>ig. 18</w:t>
      </w:r>
    </w:p>
    <w:p>
      <w:pPr>
        <w:pStyle w:val="0"/>
        <w:spacing w:after="0" w:afterLines="0" w:afterAutospacing="0"/>
        <w:ind w:firstLine="0" w:firstLineChars="0"/>
        <w:jc w:val="center"/>
        <w:rPr>
          <w:rFonts w:hint="default" w:ascii="Times New Roman" w:hAnsi="Times New Roman" w:eastAsia="ＭＳ 明朝"/>
          <w:sz w:val="22"/>
          <w:u w:val="single" w:color="auto"/>
          <w:shd w:val="clear" w:color="auto" w:fill="FFFFFF"/>
        </w:rPr>
      </w:pPr>
      <w:r>
        <w:rPr>
          <w:rFonts w:hint="eastAsia" w:ascii="Times New Roman" w:hAnsi="Times New Roman" w:eastAsia="ＭＳ 明朝"/>
          <w:sz w:val="22"/>
          <w:shd w:val="clear" w:color="auto" w:fill="FFFFFF"/>
        </w:rPr>
        <w:drawing>
          <wp:inline distT="0" distB="0" distL="0" distR="0">
            <wp:extent cx="4371975" cy="7381875"/>
            <wp:effectExtent l="0" t="0" r="0" b="0"/>
            <wp:docPr id="1050" name="図 2"/>
            <a:graphic xmlns:a="http://schemas.openxmlformats.org/drawingml/2006/main">
              <a:graphicData uri="http://schemas.openxmlformats.org/drawingml/2006/picture">
                <pic:pic xmlns:pic="http://schemas.openxmlformats.org/drawingml/2006/picture">
                  <pic:nvPicPr>
                    <pic:cNvPr id="1050" name="図 2"/>
                    <pic:cNvPicPr/>
                  </pic:nvPicPr>
                  <pic:blipFill>
                    <a:blip r:embed="rId34"/>
                    <a:stretch>
                      <a:fillRect/>
                    </a:stretch>
                  </pic:blipFill>
                  <pic:spPr>
                    <a:xfrm>
                      <a:off x="0" y="0"/>
                      <a:ext cx="4371975" cy="7381875"/>
                    </a:xfrm>
                    <a:prstGeom prst="rect">
                      <a:avLst/>
                    </a:prstGeom>
                  </pic:spPr>
                </pic:pic>
              </a:graphicData>
            </a:graphic>
          </wp:inline>
        </w:drawing>
      </w:r>
    </w:p>
    <w:p>
      <w:pPr>
        <w:pStyle w:val="0"/>
        <w:spacing w:after="0" w:afterLines="0" w:afterAutospacing="0"/>
        <w:ind w:firstLine="220"/>
        <w:rPr>
          <w:rFonts w:hint="default" w:ascii="Times New Roman" w:hAnsi="Times New Roman" w:eastAsia="ＭＳ 明朝"/>
          <w:sz w:val="22"/>
          <w:u w:val="single" w:color="auto"/>
          <w:shd w:val="clear" w:color="auto" w:fill="FFFFFF"/>
        </w:rPr>
      </w:pPr>
      <w:r>
        <w:rPr>
          <w:rFonts w:hint="default" w:ascii="Times New Roman" w:hAnsi="Times New Roman" w:eastAsia="ＭＳ 明朝"/>
          <w:sz w:val="22"/>
          <w:u w:val="single" w:color="auto"/>
          <w:shd w:val="clear" w:color="auto" w:fill="FFFFFF"/>
        </w:rPr>
        <w:br w:type="page"/>
      </w:r>
    </w:p>
    <w:p>
      <w:pPr>
        <w:pStyle w:val="0"/>
        <w:spacing w:after="0" w:afterLines="0" w:afterAutospacing="0"/>
        <w:ind w:firstLine="0" w:firstLineChars="0"/>
        <w:jc w:val="center"/>
        <w:rPr>
          <w:rFonts w:hint="default" w:ascii="Times New Roman" w:hAnsi="Times New Roman" w:eastAsia="ＭＳ 明朝"/>
          <w:sz w:val="22"/>
          <w:shd w:val="clear" w:color="auto" w:fill="FFFFFF"/>
        </w:rPr>
      </w:pPr>
      <w:r>
        <w:rPr>
          <w:rFonts w:hint="default" w:ascii="Times New Roman" w:hAnsi="Times New Roman" w:eastAsia="ＭＳ 明朝"/>
          <w:sz w:val="22"/>
          <w:u w:val="single" w:color="auto"/>
          <w:shd w:val="clear" w:color="auto" w:fill="FFFFFF"/>
        </w:rPr>
        <w:t>Fig. 19</w:t>
      </w:r>
      <w:r>
        <w:rPr>
          <w:rFonts w:hint="default" w:ascii="Times New Roman" w:hAnsi="Times New Roman" w:eastAsia="ＭＳ 明朝"/>
          <w:sz w:val="22"/>
          <w:shd w:val="clear" w:color="auto" w:fill="FFFFFF"/>
        </w:rPr>
        <w:drawing>
          <wp:inline distT="0" distB="0" distL="0" distR="0">
            <wp:extent cx="5400040" cy="6327775"/>
            <wp:effectExtent l="0" t="0" r="0" b="0"/>
            <wp:docPr id="1051" name="図 11"/>
            <a:graphic xmlns:a="http://schemas.openxmlformats.org/drawingml/2006/main">
              <a:graphicData uri="http://schemas.openxmlformats.org/drawingml/2006/picture">
                <pic:pic xmlns:pic="http://schemas.openxmlformats.org/drawingml/2006/picture">
                  <pic:nvPicPr>
                    <pic:cNvPr id="1051" name="図 11"/>
                    <pic:cNvPicPr/>
                  </pic:nvPicPr>
                  <pic:blipFill>
                    <a:blip r:embed="rId35"/>
                    <a:stretch>
                      <a:fillRect/>
                    </a:stretch>
                  </pic:blipFill>
                  <pic:spPr>
                    <a:xfrm>
                      <a:off x="0" y="0"/>
                      <a:ext cx="5400040" cy="6327775"/>
                    </a:xfrm>
                    <a:prstGeom prst="rect">
                      <a:avLst/>
                    </a:prstGeom>
                  </pic:spPr>
                </pic:pic>
              </a:graphicData>
            </a:graphic>
          </wp:inline>
        </w:drawing>
      </w:r>
    </w:p>
    <w:p>
      <w:pPr>
        <w:pStyle w:val="0"/>
        <w:spacing w:after="0" w:afterLines="0" w:afterAutospacing="0"/>
        <w:ind w:firstLine="22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br w:type="page"/>
      </w:r>
    </w:p>
    <w:p>
      <w:pPr>
        <w:pStyle w:val="0"/>
        <w:spacing w:after="0" w:afterLines="0" w:afterAutospacing="0"/>
        <w:ind w:firstLine="0" w:firstLineChars="0"/>
        <w:jc w:val="center"/>
        <w:rPr>
          <w:rFonts w:hint="default" w:ascii="Times New Roman" w:hAnsi="Times New Roman" w:eastAsia="ＭＳ 明朝"/>
          <w:sz w:val="22"/>
          <w:u w:val="single" w:color="auto"/>
          <w:shd w:val="clear" w:color="auto" w:fill="FFFFFF"/>
        </w:rPr>
      </w:pPr>
      <w:r>
        <w:rPr>
          <w:rFonts w:hint="default" w:ascii="Times New Roman" w:hAnsi="Times New Roman" w:eastAsia="ＭＳ 明朝"/>
          <w:sz w:val="22"/>
          <w:u w:val="single" w:color="auto"/>
          <w:shd w:val="clear" w:color="auto" w:fill="FFFFFF"/>
        </w:rPr>
        <w:t>Fig. 20</w:t>
      </w:r>
    </w:p>
    <w:p>
      <w:pPr>
        <w:pStyle w:val="0"/>
        <w:spacing w:after="0" w:afterLines="0" w:afterAutospacing="0"/>
        <w:ind w:firstLine="0" w:firstLineChars="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drawing>
          <wp:inline distT="0" distB="0" distL="0" distR="0">
            <wp:extent cx="5056505" cy="5189855"/>
            <wp:effectExtent l="0" t="0" r="0" b="0"/>
            <wp:docPr id="1052" name="図 31"/>
            <a:graphic xmlns:a="http://schemas.openxmlformats.org/drawingml/2006/main">
              <a:graphicData uri="http://schemas.openxmlformats.org/drawingml/2006/picture">
                <pic:pic xmlns:pic="http://schemas.openxmlformats.org/drawingml/2006/picture">
                  <pic:nvPicPr>
                    <pic:cNvPr id="1052" name="図 31"/>
                    <pic:cNvPicPr/>
                  </pic:nvPicPr>
                  <pic:blipFill>
                    <a:blip r:embed="rId36"/>
                    <a:stretch>
                      <a:fillRect/>
                    </a:stretch>
                  </pic:blipFill>
                  <pic:spPr>
                    <a:xfrm>
                      <a:off x="0" y="0"/>
                      <a:ext cx="5056505" cy="5189855"/>
                    </a:xfrm>
                    <a:prstGeom prst="rect">
                      <a:avLst/>
                    </a:prstGeom>
                  </pic:spPr>
                </pic:pic>
              </a:graphicData>
            </a:graphic>
          </wp:inline>
        </w:drawing>
      </w:r>
    </w:p>
    <w:p>
      <w:pPr>
        <w:pStyle w:val="0"/>
        <w:spacing w:after="0" w:afterLines="0" w:afterAutospacing="0"/>
        <w:ind w:firstLine="22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br w:type="page"/>
      </w:r>
    </w:p>
    <w:p>
      <w:pPr>
        <w:pStyle w:val="0"/>
        <w:spacing w:after="0" w:afterLines="0" w:afterAutospacing="0"/>
        <w:ind w:firstLine="0" w:firstLineChars="0"/>
        <w:jc w:val="center"/>
        <w:rPr>
          <w:rFonts w:hint="default" w:ascii="Times New Roman" w:hAnsi="Times New Roman" w:eastAsia="ＭＳ 明朝"/>
          <w:sz w:val="22"/>
          <w:shd w:val="clear" w:color="auto" w:fill="FFFFFF"/>
        </w:rPr>
      </w:pPr>
      <w:r>
        <w:rPr>
          <w:rFonts w:hint="default" w:ascii="Times New Roman" w:hAnsi="Times New Roman" w:eastAsia="ＭＳ 明朝"/>
          <w:sz w:val="22"/>
          <w:u w:val="single" w:color="auto"/>
          <w:shd w:val="clear" w:color="auto" w:fill="FFFFFF"/>
        </w:rPr>
        <w:t>Fig. 21</w:t>
      </w:r>
      <w:r>
        <w:rPr>
          <w:rFonts w:hint="eastAsia" w:ascii="Times New Roman" w:hAnsi="Times New Roman" w:eastAsia="ＭＳ 明朝"/>
          <w:sz w:val="22"/>
          <w:shd w:val="clear" w:color="auto" w:fill="FFFFFF"/>
        </w:rPr>
        <w:drawing>
          <wp:inline distT="0" distB="0" distL="0" distR="0">
            <wp:extent cx="5210175" cy="6848475"/>
            <wp:effectExtent l="0" t="0" r="0" b="0"/>
            <wp:docPr id="1053" name="図 68"/>
            <a:graphic xmlns:a="http://schemas.openxmlformats.org/drawingml/2006/main">
              <a:graphicData uri="http://schemas.openxmlformats.org/drawingml/2006/picture">
                <pic:pic xmlns:pic="http://schemas.openxmlformats.org/drawingml/2006/picture">
                  <pic:nvPicPr>
                    <pic:cNvPr id="1053" name="図 68"/>
                    <pic:cNvPicPr/>
                  </pic:nvPicPr>
                  <pic:blipFill>
                    <a:blip r:embed="rId37"/>
                    <a:stretch>
                      <a:fillRect/>
                    </a:stretch>
                  </pic:blipFill>
                  <pic:spPr>
                    <a:xfrm>
                      <a:off x="0" y="0"/>
                      <a:ext cx="5210175" cy="6848475"/>
                    </a:xfrm>
                    <a:prstGeom prst="rect">
                      <a:avLst/>
                    </a:prstGeom>
                  </pic:spPr>
                </pic:pic>
              </a:graphicData>
            </a:graphic>
          </wp:inline>
        </w:drawing>
      </w:r>
    </w:p>
    <w:p>
      <w:pPr>
        <w:pStyle w:val="0"/>
        <w:spacing w:after="0" w:afterLines="0" w:afterAutospacing="0"/>
        <w:ind w:firstLine="220"/>
        <w:rPr>
          <w:rFonts w:hint="default" w:ascii="Times New Roman" w:hAnsi="Times New Roman" w:eastAsia="ＭＳ 明朝"/>
          <w:sz w:val="22"/>
          <w:shd w:val="clear" w:color="auto" w:fill="FFFFFF"/>
        </w:rPr>
      </w:pPr>
      <w:r>
        <w:rPr>
          <w:rFonts w:hint="default" w:ascii="Times New Roman" w:hAnsi="Times New Roman" w:eastAsia="ＭＳ 明朝"/>
          <w:sz w:val="22"/>
          <w:shd w:val="clear" w:color="auto" w:fill="FFFFFF"/>
        </w:rPr>
        <w:br w:type="page"/>
      </w:r>
    </w:p>
    <w:p>
      <w:pPr>
        <w:pStyle w:val="0"/>
        <w:spacing w:after="0" w:afterLines="0" w:afterAutospacing="0"/>
        <w:ind w:firstLine="0" w:firstLineChars="0"/>
        <w:jc w:val="center"/>
        <w:rPr>
          <w:rFonts w:hint="default" w:ascii="Times New Roman" w:hAnsi="Times New Roman" w:eastAsia="ＭＳ 明朝"/>
          <w:sz w:val="22"/>
          <w:shd w:val="clear" w:color="auto" w:fill="FFFFFF"/>
        </w:rPr>
      </w:pPr>
      <w:r>
        <w:rPr>
          <w:rFonts w:hint="default" w:ascii="Times New Roman" w:hAnsi="Times New Roman" w:eastAsia="ＭＳ 明朝"/>
          <w:sz w:val="22"/>
          <w:u w:val="single" w:color="auto"/>
          <w:shd w:val="clear" w:color="auto" w:fill="FFFFFF"/>
        </w:rPr>
        <w:t>Fig. 21 (continue.)</w:t>
      </w:r>
      <w:r>
        <w:rPr>
          <w:rFonts w:hint="default"/>
          <w:u w:val="single" w:color="auto"/>
        </w:rPr>
        <w:t xml:space="preserve"> </w:t>
      </w:r>
      <w:r>
        <w:rPr>
          <w:rFonts w:hint="default"/>
        </w:rPr>
        <w:drawing>
          <wp:inline distT="0" distB="0" distL="0" distR="0">
            <wp:extent cx="5210175" cy="4721225"/>
            <wp:effectExtent l="0" t="0" r="0" b="0"/>
            <wp:docPr id="1054" name="図 10"/>
            <a:graphic xmlns:a="http://schemas.openxmlformats.org/drawingml/2006/main">
              <a:graphicData uri="http://schemas.openxmlformats.org/drawingml/2006/picture">
                <pic:pic xmlns:pic="http://schemas.openxmlformats.org/drawingml/2006/picture">
                  <pic:nvPicPr>
                    <pic:cNvPr id="1054" name="図 10"/>
                    <pic:cNvPicPr/>
                  </pic:nvPicPr>
                  <pic:blipFill>
                    <a:blip r:embed="rId38"/>
                    <a:stretch>
                      <a:fillRect/>
                    </a:stretch>
                  </pic:blipFill>
                  <pic:spPr>
                    <a:xfrm>
                      <a:off x="0" y="0"/>
                      <a:ext cx="5210175" cy="4721225"/>
                    </a:xfrm>
                    <a:prstGeom prst="rect">
                      <a:avLst/>
                    </a:prstGeom>
                  </pic:spPr>
                </pic:pic>
              </a:graphicData>
            </a:graphic>
          </wp:inline>
        </w:drawing>
      </w:r>
    </w:p>
    <w:sectPr>
      <w:footerReference r:id="rId11" w:type="default"/>
      <w:type w:val="continuous"/>
      <w:pgSz w:w="11906" w:h="16838"/>
      <w:pgMar w:top="1985" w:right="1701" w:bottom="1701" w:left="1701" w:header="851" w:footer="567" w:gutter="0"/>
      <w:pgNumType w:start="1"/>
      <w:cols w:space="720"/>
      <w:textDirection w:val="lrTb"/>
      <w:docGrid w:type="lines" w:linePitch="360"/>
    </w:sectPr>
  </w:body>
</w:document>
</file>

<file path=word/commentsExtended.xml><?xml version="1.0" encoding="utf-8"?>
<w15:commentsEx xmlns:w15="http://schemas.microsoft.com/office/word/2012/wordml" xmlns:mc="http://schemas.openxmlformats.org/markup-compatibility/2006" mc:Ignorable="w15"/>
</file>

<file path=word/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Times New Roman">
    <w:panose1 w:val="00000000000000000000"/>
    <w:charset w:val="00"/>
    <w:family w:val="roman"/>
    <w:notTrueType/>
    <w:pitch w:val="variable"/>
    <w:sig w:usb0="00000000" w:usb1="00000000" w:usb2="00000000" w:usb3="00000000" w:csb0="FF000000" w:csb1="00000000"/>
  </w:font>
  <w:font w:name="游明朝">
    <w:panose1 w:val="00000000000000000000"/>
    <w:charset w:val="80"/>
    <w:family w:val="roman"/>
    <w:notTrueType/>
    <w:pitch w:val="variable"/>
    <w:sig w:usb0="00000000" w:usb1="00000000" w:usb2="00000000" w:usb3="00000000" w:csb0="01008200" w:csb1="00000000"/>
  </w:font>
  <w:font w:name="Century">
    <w:panose1 w:val="00000000000000000000"/>
    <w:charset w:val="00"/>
    <w:family w:val="roman"/>
    <w:notTrueType/>
    <w:pitch w:val="variable"/>
    <w:sig w:usb0="00000000" w:usb1="00000000" w:usb2="00000000" w:usb3="00000000" w:csb0="FF000000" w:csb1="00000000"/>
  </w:font>
  <w:font w:name="ＭＳ 明朝">
    <w:panose1 w:val="00000000000000000000"/>
    <w:charset w:val="80"/>
    <w:family w:val="roman"/>
    <w:notTrueType/>
    <w:pitch w:val="fixed"/>
    <w:sig w:usb0="00000000" w:usb1="00000000" w:usb2="00000000" w:usb3="00000000" w:csb0="01008200" w:csb1="00000000"/>
  </w:font>
  <w:font w:name="ＭＳ ゴシック">
    <w:panose1 w:val="00000000000000000000"/>
    <w:charset w:val="80"/>
    <w:family w:val="modern"/>
    <w:notTrueType/>
    <w:pitch w:val="fixed"/>
    <w:sig w:usb0="00000000" w:usb1="00000000" w:usb2="00000000" w:usb3="00000000" w:csb0="01008200" w:csb1="00000000"/>
  </w:font>
  <w:font w:name="Cambria Math">
    <w:panose1 w:val="00000000000000000000"/>
    <w:charset w:val="00"/>
    <w:family w:val="roman"/>
    <w:notTrueType/>
    <w:pitch w:val="variable"/>
    <w:sig w:usb0="00000000" w:usb1="00000000" w:usb2="00000000" w:usb3="00000000" w:csb0="FF000000" w:csb1="00000000"/>
  </w:font>
  <w:font w:name="游ゴシック">
    <w:panose1 w:val="00000000000000000000"/>
    <w:charset w:val="80"/>
    <w:family w:val="modern"/>
    <w:notTrueType/>
    <w:pitch w:val="variable"/>
    <w:sig w:usb0="00000000" w:usb1="00000000" w:usb2="00000000" w:usb3="00000000" w:csb0="01008200" w:csb1="00000000"/>
  </w:font>
  <w:font w:name="Times New Roman">
    <w:panose1 w:val="00000000000000000000"/>
    <w:charset w:val="00"/>
    <w:family w:val="roman"/>
    <w:notTrueType/>
    <w:pitch w:val="variable"/>
    <w:sig w:usb0="00000000" w:usb1="00000000" w:usb2="00000000" w:usb3="00000000" w:csb0="FF000000" w:csb1="00000000"/>
  </w:font>
  <w:font w:name="Cambria Math">
    <w:panose1 w:val="00000000000000000000"/>
    <w:charset w:val="00"/>
    <w:family w:val="roman"/>
    <w:notTrueType/>
    <w:pitch w:val="variable"/>
    <w:sig w:usb0="00000000" w:usb1="00000000" w:usb2="00000000" w:usb3="00000000" w:csb0="FF000000" w:csb1="00000000"/>
  </w:font>
  <w:font w:name="ＭＳ ゴシック">
    <w:panose1 w:val="00000800000000000000"/>
    <w:charset w:val="80"/>
    <w:family w:val="modern"/>
    <w:notTrueType/>
    <w:pitch w:val="fixed"/>
    <w:sig w:usb0="00000000" w:usb1="00000000" w:usb2="00000000" w:usb3="00000000" w:csb0="01008200" w:csb1="00000000"/>
  </w:font>
  <w:font w:name="Times New Roman">
    <w:panose1 w:val="00000800000000000000"/>
    <w:charset w:val="00"/>
    <w:family w:val="roman"/>
    <w:notTrueType/>
    <w:pitch w:val="variable"/>
    <w:sig w:usb0="00000000" w:usb1="00000000" w:usb2="00000000" w:usb3="00000000" w:csb0="FF000000" w:csb1="00000000"/>
  </w:font>
  <w:font w:name="ＭＳ 明朝">
    <w:panose1 w:val="00000000000000000000"/>
    <w:charset w:val="80"/>
    <w:family w:val="roman"/>
    <w:notTrueType/>
    <w:pitch w:val="fixed"/>
    <w:sig w:usb0="00000000" w:usb1="00000000" w:usb2="00000000" w:usb3="00000000" w:csb0="01008200" w:csb1="00000000"/>
  </w:font>
</w:fonts>
</file>

<file path=word/footer1.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24"/>
      <w:ind w:firstLine="210"/>
      <w:rPr>
        <w:rFonts w:hint="default"/>
      </w:rPr>
    </w:pPr>
  </w:p>
</w:ftr>
</file>

<file path=word/footer2.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24"/>
      <w:ind w:firstLine="210"/>
      <w:rPr>
        <w:rFonts w:hint="default"/>
      </w:rPr>
    </w:pPr>
  </w:p>
</w:ftr>
</file>

<file path=word/footer3.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24"/>
      <w:ind w:firstLine="210"/>
      <w:rPr>
        <w:rFonts w:hint="default"/>
      </w:rPr>
    </w:pPr>
  </w:p>
</w:ftr>
</file>

<file path=word/footer4.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sdt>
    <w:sdtPr>
      <w:rPr>
        <w:rFonts w:hint="default"/>
      </w:rPr>
      <w:id w:val="-63490184"/>
      <w:docPartObj>
        <w:docPartGallery w:val="Page Numbers (Bottom of Page)"/>
        <w:docPartUnique/>
      </w:docPartObj>
    </w:sdtPr>
    <w:sdtEndPr>
      <w:rPr>
        <w:rFonts w:hint="default"/>
      </w:rPr>
    </w:sdtEndPr>
    <w:sdtContent>
      <w:p>
        <w:pPr>
          <w:pStyle w:val="24"/>
          <w:ind w:firstLine="210"/>
          <w:jc w:val="center"/>
          <w:rPr>
            <w:rFonts w:hint="eastAsia"/>
          </w:rPr>
        </w:pPr>
        <w:r>
          <w:rPr>
            <w:rFonts w:hint="eastAsia"/>
          </w:rPr>
          <w:fldChar w:fldCharType="begin"/>
        </w:r>
        <w:r>
          <w:rPr>
            <w:rFonts w:hint="eastAsia"/>
          </w:rPr>
          <w:instrText xml:space="preserve">PAGE  \* MERGEFORMAT </w:instrText>
        </w:r>
        <w:r>
          <w:rPr>
            <w:rFonts w:hint="eastAsia"/>
          </w:rPr>
          <w:fldChar w:fldCharType="separate"/>
        </w:r>
        <w:r>
          <w:rPr>
            <w:rFonts w:hint="default"/>
          </w:rPr>
          <w:t>1</w:t>
        </w:r>
        <w:r>
          <w:rPr>
            <w:rFonts w:hint="eastAsia"/>
          </w:rPr>
          <w:fldChar w:fldCharType="end"/>
        </w:r>
      </w:p>
    </w:sdtContent>
  </w:sdt>
</w:ftr>
</file>

<file path=word/header1.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22"/>
      <w:ind w:firstLine="210"/>
      <w:rPr>
        <w:rFonts w:hint="default"/>
      </w:rPr>
    </w:pPr>
  </w:p>
</w:hdr>
</file>

<file path=word/header2.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22"/>
      <w:ind w:firstLine="210"/>
      <w:rPr>
        <w:rFonts w:hint="default"/>
      </w:rPr>
    </w:pPr>
  </w:p>
</w:hdr>
</file>

<file path=word/header3.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22"/>
      <w:ind w:firstLine="210"/>
      <w:rPr>
        <w:rFonts w:hint="default"/>
      </w:rPr>
    </w:pPr>
  </w:p>
</w:hdr>
</file>

<file path=word/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124"/>
  <w:bordersDoNotSurroundHeader/>
  <w:bordersDoNotSurroundFooter/>
  <w:defaultTabStop w:val="840"/>
  <w:drawingGridHorizontalSpacing w:val="105"/>
  <w:displayHorizontalDrawingGridEvery w:val="2"/>
  <w:displayVerticalDrawingGridEvery w:val="2"/>
  <w:hdrShapeDefaults>
    <o:shapelayout v:ext="edit"/>
  </w:hdrShapeDefaults>
  <w:compat>
    <w:spaceForUL/>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doNotFlipMirrorIndents" w:uri="http://schemas.microsoft.com/office/word" w:val="1"/>
    <w:compatSetting w:name="differentiateMultirowTableHeaders" w:uri="http://schemas.microsoft.com/office/word" w:val="1"/>
  </w:compat>
  <m:mathPr xmlns:m="http://schemas.openxmlformats.org/officeDocument/2006/math">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layout v:ext="edit"/>
  </w:shapeDefaults>
  <w:decimalSymbol w:val="."/>
  <w:listSeparator w:val=","/>
  <w15:chartTrackingRefBased/>
</w:settings>
</file>

<file path=word/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Theme="minorHAnsi" w:hAnsiTheme="minorHAnsi" w:eastAsiaTheme="minorEastAsia"/>
        <w:kern w:val="2"/>
        <w:sz w:val="21"/>
      </w:rPr>
    </w:rPrDefault>
    <w:pPrDefault>
      <w:pPr>
        <w:spacing w:after="200" w:afterLines="0" w:afterAutospacing="0" w:line="360" w:lineRule="auto"/>
        <w:ind w:firstLine="100" w:firstLineChars="100"/>
      </w:pPr>
    </w:pPrDefault>
  </w:docDefaults>
  <w:style w:type="paragraph" w:styleId="0" w:default="1">
    <w:name w:val="Normal"/>
    <w:next w:val="0"/>
    <w:link w:val="0"/>
    <w:uiPriority w:val="0"/>
    <w:qFormat/>
    <w:rPr/>
  </w:style>
  <w:style w:type="paragraph" w:styleId="1">
    <w:name w:val="heading 1"/>
    <w:basedOn w:val="0"/>
    <w:next w:val="0"/>
    <w:link w:val="27"/>
    <w:uiPriority w:val="0"/>
    <w:qFormat/>
    <w:pPr>
      <w:keepNext w:val="1"/>
      <w:outlineLvl w:val="0"/>
    </w:pPr>
    <w:rPr>
      <w:rFonts w:asciiTheme="majorHAnsi" w:hAnsiTheme="majorHAnsi" w:eastAsiaTheme="majorEastAsia"/>
      <w:sz w:val="24"/>
    </w:rPr>
  </w:style>
  <w:style w:type="paragraph" w:styleId="2">
    <w:name w:val="heading 2"/>
    <w:basedOn w:val="0"/>
    <w:next w:val="0"/>
    <w:link w:val="32"/>
    <w:uiPriority w:val="0"/>
    <w:qFormat/>
    <w:pPr>
      <w:keepNext w:val="1"/>
      <w:outlineLvl w:val="1"/>
    </w:pPr>
    <w:rPr>
      <w:rFonts w:asciiTheme="majorHAnsi" w:hAnsiTheme="majorHAnsi" w:eastAsiaTheme="majorEastAsia"/>
    </w:rPr>
  </w:style>
  <w:style w:type="paragraph" w:styleId="3">
    <w:name w:val="heading 3"/>
    <w:basedOn w:val="0"/>
    <w:next w:val="0"/>
    <w:link w:val="33"/>
    <w:uiPriority w:val="0"/>
    <w:qFormat/>
    <w:pPr>
      <w:keepNext w:val="1"/>
      <w:ind w:left="400" w:leftChars="400"/>
      <w:outlineLvl w:val="2"/>
    </w:pPr>
    <w:rPr>
      <w:rFonts w:asciiTheme="majorHAnsi" w:hAnsiTheme="majorHAnsi" w:eastAsiaTheme="majorEastAsia"/>
    </w:r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character" w:styleId="15">
    <w:name w:val="line number"/>
    <w:basedOn w:val="10"/>
    <w:next w:val="15"/>
    <w:link w:val="0"/>
    <w:uiPriority w:val="0"/>
  </w:style>
  <w:style w:type="paragraph" w:styleId="16">
    <w:name w:val="List Paragraph"/>
    <w:basedOn w:val="0"/>
    <w:next w:val="16"/>
    <w:link w:val="0"/>
    <w:uiPriority w:val="0"/>
    <w:qFormat/>
    <w:pPr>
      <w:ind w:left="840" w:leftChars="400"/>
    </w:pPr>
  </w:style>
  <w:style w:type="character" w:styleId="17">
    <w:name w:val="annotation reference"/>
    <w:basedOn w:val="10"/>
    <w:next w:val="17"/>
    <w:link w:val="0"/>
    <w:uiPriority w:val="0"/>
    <w:semiHidden/>
    <w:rPr>
      <w:sz w:val="18"/>
    </w:rPr>
  </w:style>
  <w:style w:type="paragraph" w:styleId="18">
    <w:name w:val="annotation text"/>
    <w:basedOn w:val="0"/>
    <w:next w:val="18"/>
    <w:link w:val="19"/>
    <w:uiPriority w:val="0"/>
    <w:semiHidden/>
  </w:style>
  <w:style w:type="character" w:styleId="19" w:customStyle="1">
    <w:name w:val="コメント文字列 (文字)"/>
    <w:basedOn w:val="10"/>
    <w:next w:val="19"/>
    <w:link w:val="18"/>
    <w:uiPriority w:val="0"/>
  </w:style>
  <w:style w:type="paragraph" w:styleId="20">
    <w:name w:val="annotation subject"/>
    <w:basedOn w:val="18"/>
    <w:next w:val="18"/>
    <w:link w:val="21"/>
    <w:uiPriority w:val="0"/>
    <w:semiHidden/>
    <w:rPr>
      <w:b w:val="1"/>
    </w:rPr>
  </w:style>
  <w:style w:type="character" w:styleId="21" w:customStyle="1">
    <w:name w:val="コメント内容 (文字)"/>
    <w:basedOn w:val="19"/>
    <w:next w:val="21"/>
    <w:link w:val="20"/>
    <w:uiPriority w:val="0"/>
    <w:rPr>
      <w:b w:val="1"/>
    </w:rPr>
  </w:style>
  <w:style w:type="paragraph" w:styleId="22">
    <w:name w:val="header"/>
    <w:basedOn w:val="0"/>
    <w:next w:val="22"/>
    <w:link w:val="23"/>
    <w:uiPriority w:val="0"/>
    <w:pPr>
      <w:tabs>
        <w:tab w:val="center" w:leader="none" w:pos="4252"/>
        <w:tab w:val="right" w:leader="none" w:pos="8504"/>
      </w:tabs>
      <w:snapToGrid w:val="0"/>
    </w:pPr>
  </w:style>
  <w:style w:type="character" w:styleId="23" w:customStyle="1">
    <w:name w:val="ヘッダー (文字)"/>
    <w:basedOn w:val="10"/>
    <w:next w:val="23"/>
    <w:link w:val="22"/>
    <w:uiPriority w:val="0"/>
  </w:style>
  <w:style w:type="paragraph" w:styleId="24">
    <w:name w:val="footer"/>
    <w:basedOn w:val="0"/>
    <w:next w:val="24"/>
    <w:link w:val="25"/>
    <w:uiPriority w:val="0"/>
    <w:pPr>
      <w:tabs>
        <w:tab w:val="center" w:leader="none" w:pos="4252"/>
        <w:tab w:val="right" w:leader="none" w:pos="8504"/>
      </w:tabs>
      <w:snapToGrid w:val="0"/>
    </w:pPr>
  </w:style>
  <w:style w:type="character" w:styleId="25" w:customStyle="1">
    <w:name w:val="フッター (文字)"/>
    <w:basedOn w:val="10"/>
    <w:next w:val="25"/>
    <w:link w:val="24"/>
    <w:uiPriority w:val="0"/>
  </w:style>
  <w:style w:type="character" w:styleId="26">
    <w:name w:val="Hyperlink"/>
    <w:basedOn w:val="10"/>
    <w:next w:val="26"/>
    <w:link w:val="0"/>
    <w:uiPriority w:val="0"/>
    <w:rPr>
      <w:color w:val="0563C1" w:themeColor="hyperlink"/>
      <w:u w:val="single" w:color="auto"/>
    </w:rPr>
  </w:style>
  <w:style w:type="character" w:styleId="27" w:customStyle="1">
    <w:name w:val="見出し 1 (文字)"/>
    <w:basedOn w:val="10"/>
    <w:next w:val="27"/>
    <w:link w:val="1"/>
    <w:uiPriority w:val="0"/>
    <w:rPr>
      <w:rFonts w:asciiTheme="majorHAnsi" w:hAnsiTheme="majorHAnsi" w:eastAsiaTheme="majorEastAsia"/>
      <w:sz w:val="24"/>
    </w:rPr>
  </w:style>
  <w:style w:type="paragraph" w:styleId="28">
    <w:name w:val="TOC Heading"/>
    <w:basedOn w:val="1"/>
    <w:next w:val="0"/>
    <w:link w:val="0"/>
    <w:uiPriority w:val="0"/>
    <w:qFormat/>
    <w:pPr>
      <w:keepLines w:val="1"/>
      <w:spacing w:before="240" w:beforeLines="0" w:beforeAutospacing="0" w:line="259" w:lineRule="auto"/>
      <w:outlineLvl w:val="9"/>
    </w:pPr>
    <w:rPr>
      <w:color w:val="2F5395" w:themeColor="accent1" w:themeShade="BF"/>
      <w:kern w:val="0"/>
      <w:sz w:val="32"/>
    </w:rPr>
  </w:style>
  <w:style w:type="paragraph" w:styleId="29">
    <w:name w:val="toc 2"/>
    <w:basedOn w:val="0"/>
    <w:next w:val="0"/>
    <w:link w:val="0"/>
    <w:uiPriority w:val="0"/>
    <w:pPr>
      <w:spacing w:line="276" w:lineRule="auto"/>
      <w:ind w:left="220" w:leftChars="100"/>
    </w:pPr>
    <w:rPr>
      <w:rFonts w:ascii="Times New Roman" w:hAnsi="Times New Roman" w:eastAsia="ＭＳ 明朝"/>
      <w:kern w:val="0"/>
      <w:sz w:val="22"/>
    </w:rPr>
  </w:style>
  <w:style w:type="paragraph" w:styleId="30">
    <w:name w:val="toc 3"/>
    <w:basedOn w:val="0"/>
    <w:next w:val="0"/>
    <w:link w:val="0"/>
    <w:uiPriority w:val="0"/>
    <w:pPr>
      <w:tabs>
        <w:tab w:val="right" w:leader="dot" w:pos="8494"/>
      </w:tabs>
      <w:spacing w:line="276" w:lineRule="auto"/>
      <w:ind w:left="420" w:leftChars="200" w:firstLine="220"/>
    </w:pPr>
    <w:rPr>
      <w:rFonts w:ascii="Times New Roman" w:hAnsi="Times New Roman" w:eastAsia="ＭＳ 明朝"/>
      <w:kern w:val="0"/>
      <w:sz w:val="22"/>
    </w:rPr>
  </w:style>
  <w:style w:type="paragraph" w:styleId="31">
    <w:name w:val="toc 1"/>
    <w:basedOn w:val="0"/>
    <w:next w:val="0"/>
    <w:link w:val="0"/>
    <w:uiPriority w:val="0"/>
    <w:pPr>
      <w:tabs>
        <w:tab w:val="right" w:leader="dot" w:pos="8494"/>
      </w:tabs>
      <w:spacing w:after="100" w:afterLines="0" w:afterAutospacing="0" w:line="259" w:lineRule="auto"/>
      <w:ind w:firstLine="220"/>
    </w:pPr>
    <w:rPr>
      <w:kern w:val="0"/>
      <w:sz w:val="22"/>
    </w:rPr>
  </w:style>
  <w:style w:type="character" w:styleId="32" w:customStyle="1">
    <w:name w:val="見出し 2 (文字)"/>
    <w:basedOn w:val="10"/>
    <w:next w:val="32"/>
    <w:link w:val="2"/>
    <w:uiPriority w:val="0"/>
    <w:rPr>
      <w:rFonts w:asciiTheme="majorHAnsi" w:hAnsiTheme="majorHAnsi" w:eastAsiaTheme="majorEastAsia"/>
    </w:rPr>
  </w:style>
  <w:style w:type="character" w:styleId="33" w:customStyle="1">
    <w:name w:val="見出し 3 (文字)"/>
    <w:basedOn w:val="10"/>
    <w:next w:val="33"/>
    <w:link w:val="3"/>
    <w:uiPriority w:val="0"/>
    <w:rPr>
      <w:rFonts w:asciiTheme="majorHAnsi" w:hAnsiTheme="majorHAnsi" w:eastAsiaTheme="majorEastAsia"/>
    </w:rPr>
  </w:style>
  <w:style w:type="character" w:styleId="34">
    <w:name w:val="Placeholder Text"/>
    <w:basedOn w:val="10"/>
    <w:next w:val="34"/>
    <w:link w:val="0"/>
    <w:uiPriority w:val="0"/>
    <w:rPr>
      <w:color w:val="808080"/>
    </w:rPr>
  </w:style>
  <w:style w:type="character" w:styleId="35" w:customStyle="1">
    <w:name w:val="Unresolved Mention"/>
    <w:basedOn w:val="10"/>
    <w:next w:val="35"/>
    <w:link w:val="0"/>
    <w:uiPriority w:val="0"/>
    <w:rPr>
      <w:color w:val="605E5C"/>
      <w:shd w:val="clear" w:color="auto" w:fill="E1DFDD"/>
    </w:rPr>
  </w:style>
  <w:style w:type="paragraph" w:styleId="36">
    <w:name w:val="Revision"/>
    <w:next w:val="36"/>
    <w:link w:val="0"/>
    <w:uiPriority w:val="0"/>
    <w:pPr>
      <w:spacing w:after="0" w:afterLines="0" w:afterAutospacing="0" w:line="240" w:lineRule="auto"/>
      <w:ind w:firstLine="0" w:firstLineChars="0"/>
    </w:pPr>
    <w:rPr/>
  </w:style>
  <w:style w:type="character" w:styleId="37" w:customStyle="1">
    <w:name w:val="s4"/>
    <w:basedOn w:val="10"/>
    <w:next w:val="37"/>
    <w:link w:val="0"/>
    <w:uiPriority w:val="0"/>
  </w:style>
  <w:style w:type="character" w:styleId="38">
    <w:name w:val="footnote reference"/>
    <w:basedOn w:val="10"/>
    <w:next w:val="38"/>
    <w:link w:val="0"/>
    <w:uiPriority w:val="0"/>
    <w:semiHidden/>
    <w:rPr>
      <w:vertAlign w:val="superscript"/>
    </w:rPr>
  </w:style>
  <w:style w:type="character" w:styleId="39">
    <w:name w:val="endnote reference"/>
    <w:basedOn w:val="10"/>
    <w:next w:val="39"/>
    <w:link w:val="0"/>
    <w:uiPriority w:val="0"/>
    <w:semiHidden/>
    <w:rPr>
      <w:vertAlign w:val="superscript"/>
    </w:rPr>
  </w:style>
</w:styles>
</file>

<file path=word/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styles" Target="styles.xml" /><Relationship Id="rId3" Type="http://schemas.openxmlformats.org/officeDocument/2006/relationships/settings" Target="settings.xml" /><Relationship Id="rId4" Type="http://schemas.openxmlformats.org/officeDocument/2006/relationships/theme" Target="theme/theme1.xml" /><Relationship Id="rId5" Type="http://schemas.openxmlformats.org/officeDocument/2006/relationships/header" Target="header1.xml" /><Relationship Id="rId6" Type="http://schemas.openxmlformats.org/officeDocument/2006/relationships/header" Target="header2.xml" /><Relationship Id="rId7" Type="http://schemas.openxmlformats.org/officeDocument/2006/relationships/header" Target="header3.xml" /><Relationship Id="rId8" Type="http://schemas.openxmlformats.org/officeDocument/2006/relationships/footer" Target="footer1.xml" /><Relationship Id="rId9" Type="http://schemas.openxmlformats.org/officeDocument/2006/relationships/footer" Target="footer2.xml" /><Relationship Id="rId10" Type="http://schemas.openxmlformats.org/officeDocument/2006/relationships/footer" Target="footer3.xml" /><Relationship Id="rId11" Type="http://schemas.openxmlformats.org/officeDocument/2006/relationships/footer" Target="footer4.xml" /><Relationship Id="rId12" Type="http://schemas.openxmlformats.org/officeDocument/2006/relationships/image" Target="media/image1.png" /><Relationship Id="rId13" Type="http://schemas.openxmlformats.org/officeDocument/2006/relationships/image" Target="media/image2.png" /><Relationship Id="rId14" Type="http://schemas.openxmlformats.org/officeDocument/2006/relationships/image" Target="media/image3.png" /><Relationship Id="rId15" Type="http://schemas.openxmlformats.org/officeDocument/2006/relationships/image" Target="media/image4.png" /><Relationship Id="rId16" Type="http://schemas.openxmlformats.org/officeDocument/2006/relationships/image" Target="media/image5.png" /><Relationship Id="rId17" Type="http://schemas.openxmlformats.org/officeDocument/2006/relationships/image" Target="media/image6.png" /><Relationship Id="rId18" Type="http://schemas.openxmlformats.org/officeDocument/2006/relationships/image" Target="media/image7.png" /><Relationship Id="rId19" Type="http://schemas.openxmlformats.org/officeDocument/2006/relationships/image" Target="media/image8.png" /><Relationship Id="rId20" Type="http://schemas.openxmlformats.org/officeDocument/2006/relationships/image" Target="media/image9.png" /><Relationship Id="rId21" Type="http://schemas.openxmlformats.org/officeDocument/2006/relationships/image" Target="media/image10.png" /><Relationship Id="rId22" Type="http://schemas.openxmlformats.org/officeDocument/2006/relationships/image" Target="media/image11.png" /><Relationship Id="rId23" Type="http://schemas.openxmlformats.org/officeDocument/2006/relationships/image" Target="media/image12.png" /><Relationship Id="rId24" Type="http://schemas.openxmlformats.org/officeDocument/2006/relationships/image" Target="media/image13.png" /><Relationship Id="rId25" Type="http://schemas.openxmlformats.org/officeDocument/2006/relationships/image" Target="media/image14.png" /><Relationship Id="rId26" Type="http://schemas.openxmlformats.org/officeDocument/2006/relationships/image" Target="media/image15.png" /><Relationship Id="rId27" Type="http://schemas.openxmlformats.org/officeDocument/2006/relationships/image" Target="media/image16.png" /><Relationship Id="rId28" Type="http://schemas.openxmlformats.org/officeDocument/2006/relationships/image" Target="media/image17.png" /><Relationship Id="rId29" Type="http://schemas.openxmlformats.org/officeDocument/2006/relationships/image" Target="media/image18.png" /><Relationship Id="rId30" Type="http://schemas.openxmlformats.org/officeDocument/2006/relationships/image" Target="media/image19.png" /><Relationship Id="rId31" Type="http://schemas.openxmlformats.org/officeDocument/2006/relationships/image" Target="media/image20.png" /><Relationship Id="rId32" Type="http://schemas.openxmlformats.org/officeDocument/2006/relationships/image" Target="media/image21.png" /><Relationship Id="rId33" Type="http://schemas.openxmlformats.org/officeDocument/2006/relationships/image" Target="media/image22.png" /><Relationship Id="rId34" Type="http://schemas.openxmlformats.org/officeDocument/2006/relationships/image" Target="media/image23.png" /><Relationship Id="rId35" Type="http://schemas.openxmlformats.org/officeDocument/2006/relationships/image" Target="media/image24.png" /><Relationship Id="rId36" Type="http://schemas.openxmlformats.org/officeDocument/2006/relationships/image" Target="media/image25.png" /><Relationship Id="rId37" Type="http://schemas.openxmlformats.org/officeDocument/2006/relationships/image" Target="media/image26.png" /><Relationship Id="rId38" Type="http://schemas.openxmlformats.org/officeDocument/2006/relationships/image" Target="media/image27.png" /><Relationship Id="rId39" Type="http://schemas.microsoft.com/office/2011/relationships/commentsExtended" Target="commentsExtended.xml" /></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Template>Normal.dot</Template>
  <TotalTime>131</TotalTime>
  <Pages>55</Pages>
  <Words>3303</Words>
  <Characters>27454</Characters>
  <Application>JUST Note</Application>
  <Lines>1520</Lines>
  <Paragraphs>220</Paragraphs>
  <CharactersWithSpaces>30200</CharactersWithSpaces>
  <AppVersion>5.0.3</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高下 聖崇</dc:creator>
  <cp:lastModifiedBy>藤原　真貴</cp:lastModifiedBy>
  <cp:lastPrinted>2023-11-02T07:41:04Z</cp:lastPrinted>
  <dcterms:created xsi:type="dcterms:W3CDTF">2023-03-31T08:35:00Z</dcterms:created>
  <dcterms:modified xsi:type="dcterms:W3CDTF">2023-06-12T11:41:50Z</dcterms:modified>
  <cp:revision>4</cp:revision>
</cp:coreProperties>
</file>